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3" w:rsidRDefault="008D0CA3" w:rsidP="008D0CA3">
      <w:pPr>
        <w:pStyle w:val="Default"/>
        <w:ind w:firstLine="709"/>
        <w:jc w:val="both"/>
      </w:pPr>
    </w:p>
    <w:p w:rsidR="008D0CA3" w:rsidRDefault="008D0CA3" w:rsidP="008D0CA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ДЕТЕЙ И РОДИТЕЛЕЙ</w:t>
      </w:r>
    </w:p>
    <w:p w:rsidR="008D0CA3" w:rsidRDefault="008D0CA3" w:rsidP="008D0CA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основах здорового питания детей и подростков в образовательных учреждениях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сегодня редко задумываются об </w:t>
      </w:r>
      <w:r>
        <w:rPr>
          <w:b/>
          <w:bCs/>
          <w:sz w:val="28"/>
          <w:szCs w:val="28"/>
        </w:rPr>
        <w:t xml:space="preserve">особенности питании </w:t>
      </w:r>
      <w:r>
        <w:rPr>
          <w:sz w:val="28"/>
          <w:szCs w:val="28"/>
        </w:rPr>
        <w:t xml:space="preserve">детей. </w:t>
      </w:r>
      <w:proofErr w:type="gramStart"/>
      <w:r>
        <w:rPr>
          <w:sz w:val="28"/>
          <w:szCs w:val="28"/>
        </w:rPr>
        <w:t>И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неневозможно без нежирных белков, молочных продуктов, круп, бобовых и разнообразных свежих овощей и фруктов, В некоторых странах, включая Россию, сегодня больше детей, чем когда-либо имеют и избыточный вес, аллергические заболевания.</w:t>
      </w:r>
      <w:proofErr w:type="gramEnd"/>
      <w:r>
        <w:rPr>
          <w:sz w:val="28"/>
          <w:szCs w:val="28"/>
        </w:rPr>
        <w:t xml:space="preserve"> Вместе с тем, организовав правильное питание детей, родители смогут добиться тою, что их ребенок будет здоровым и в хорошей физической форме.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детей несколько отличается от питания и взрослых людей. Связано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детскою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инфекции и заболеваний. Кроме того, постепенно вырабатывается сознательное соблюдение режима питания, употребление разнообразных продуктов и блюд из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 навыков приема пиши.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факта,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 степени устойчивости организма).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 </w:t>
      </w:r>
    </w:p>
    <w:p w:rsidR="008D0CA3" w:rsidRDefault="008D0CA3" w:rsidP="008D0CA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питания детей: в чем суть?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1. </w:t>
      </w:r>
      <w:r>
        <w:rPr>
          <w:sz w:val="28"/>
          <w:szCs w:val="28"/>
        </w:rPr>
        <w:t xml:space="preserve">Сбалансированность питания детей по содержанию основных пищевых веществ, энергии, мнкронутриентов и витаминов. </w:t>
      </w:r>
    </w:p>
    <w:p w:rsidR="008D0CA3" w:rsidRDefault="008D0CA3" w:rsidP="008D0CA3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2. </w:t>
      </w:r>
      <w:r>
        <w:rPr>
          <w:sz w:val="28"/>
          <w:szCs w:val="28"/>
        </w:rPr>
        <w:t xml:space="preserve">Особенности питания детей подразумевают частоту приемов пищи.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3. </w:t>
      </w:r>
      <w:r>
        <w:rPr>
          <w:sz w:val="28"/>
          <w:szCs w:val="28"/>
        </w:rPr>
        <w:t xml:space="preserve">Не менее важно отдавать предпочтение специализированным пищевым продуктам, предназначенным для питания детей и исключить из рациона питания те продукты, которые не следует употреблять детям.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дети и подростки проводят от 50 % до 70 % своего активного времени суток, соответственно очень важно именно в этот период обеспечить полноценное и сбалансированное питание ребенка, </w:t>
      </w:r>
      <w:proofErr w:type="gramStart"/>
      <w:r>
        <w:rPr>
          <w:sz w:val="28"/>
          <w:szCs w:val="28"/>
        </w:rPr>
        <w:t>обеспечить его потребность</w:t>
      </w:r>
      <w:proofErr w:type="gramEnd"/>
      <w:r>
        <w:rPr>
          <w:sz w:val="28"/>
          <w:szCs w:val="28"/>
        </w:rPr>
        <w:t xml:space="preserve"> в основных пищевых веществах и энергии.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этим требованиям отвечает организация питания детей в образовательных организациях, так как примерное цикличное меню, имеющееся в каждом образовательном учреждении, разработано с учетом принципов здорового питания.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питания детей по основным пищевым веществам, энергии, витаминам и микроэлементам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 xml:space="preserve"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—65-45.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примерном меню детей и подростков содержание белков должно обеспечивать 12-15% от калорийности рациона, жиров 30-32% и углеводов 55-58%.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 </w:t>
      </w:r>
      <w:r>
        <w:rPr>
          <w:b/>
          <w:bCs/>
          <w:sz w:val="28"/>
          <w:szCs w:val="28"/>
        </w:rPr>
        <w:t xml:space="preserve">Белок животного происхождения должен составлять </w:t>
      </w:r>
      <w:r>
        <w:rPr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 xml:space="preserve">детей младшего возраста </w:t>
      </w:r>
      <w:r>
        <w:rPr>
          <w:sz w:val="28"/>
          <w:szCs w:val="28"/>
        </w:rPr>
        <w:t xml:space="preserve">65-70 %, </w:t>
      </w:r>
      <w:r>
        <w:rPr>
          <w:b/>
          <w:bCs/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- 60 </w:t>
      </w:r>
      <w:r>
        <w:rPr>
          <w:b/>
          <w:bCs/>
          <w:sz w:val="28"/>
          <w:szCs w:val="28"/>
        </w:rPr>
        <w:t xml:space="preserve">% суточной нормы этого пищевого вещества. </w:t>
      </w:r>
      <w:r>
        <w:rPr>
          <w:sz w:val="28"/>
          <w:szCs w:val="28"/>
        </w:rPr>
        <w:t xml:space="preserve">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>
        <w:rPr>
          <w:sz w:val="28"/>
          <w:szCs w:val="28"/>
        </w:rPr>
        <w:t>На I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- не менее 500 мл.</w:t>
      </w:r>
      <w:proofErr w:type="gramEnd"/>
      <w:r>
        <w:rPr>
          <w:sz w:val="28"/>
          <w:szCs w:val="28"/>
        </w:rPr>
        <w:t xml:space="preserve"> Кроме того, в рацион питания детей и подростков должны входить мясо, рыба, яйца - продукты, содержащие полноценные белки с богатым аминокислотным составом.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фосфатидами, нолиненасыщенными жирными кислотами, необходимыми для развития растущего организма. Особенно рекомендуют сливки, сливочное масло, растительное масло (5-10% общего количества). </w:t>
      </w:r>
      <w:r>
        <w:rPr>
          <w:b/>
          <w:bCs/>
          <w:sz w:val="28"/>
          <w:szCs w:val="28"/>
        </w:rPr>
        <w:t xml:space="preserve">Особенно ценны жиры, содержащие полиненасыщенные жирные кислоты - растительные масла, которые должны составлять не менее 35 % 01 всего количества употребляемых жиров.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10-15 г на 1 кг массы тела. </w:t>
      </w:r>
      <w:proofErr w:type="gramStart"/>
      <w:r>
        <w:rPr>
          <w:sz w:val="28"/>
          <w:szCs w:val="28"/>
        </w:rPr>
        <w:t xml:space="preserve">В питании детей важное значение имеют </w:t>
      </w:r>
      <w:r>
        <w:rPr>
          <w:b/>
          <w:bCs/>
          <w:sz w:val="28"/>
          <w:szCs w:val="28"/>
        </w:rPr>
        <w:t xml:space="preserve">легкоусвояемые углеводы, </w:t>
      </w:r>
      <w:r>
        <w:rPr>
          <w:sz w:val="28"/>
          <w:szCs w:val="28"/>
        </w:rPr>
        <w:t>источником которых являются фрукты, ягоды, соки, молоко, варенье, мармелад, пастила, зефир.</w:t>
      </w:r>
      <w:proofErr w:type="gramEnd"/>
      <w:r>
        <w:rPr>
          <w:sz w:val="28"/>
          <w:szCs w:val="28"/>
        </w:rPr>
        <w:t xml:space="preserve"> Количество Сахаров должно составлять 25 % общего количества углеводов.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каротин.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витамины групп В стимулируют процесс роста, повышают сопротивляемость организма к инфекционным заболеваниям.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Минеральные вещества в детском организме обеспечивают процесс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творог, рыба.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Красноярский край является регионом с недостаточным содержанием йода, в пищевой рацион ребенка обязательно следует включать продукты, обогащенные йодом.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</w:p>
    <w:p w:rsidR="008D0CA3" w:rsidRDefault="008D0CA3" w:rsidP="008D0CA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Режим питания детей и подростков.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>
        <w:rPr>
          <w:sz w:val="28"/>
          <w:szCs w:val="28"/>
        </w:rPr>
        <w:t xml:space="preserve">Детям дошкольного возраста рекомендуется принимать пищу четыре - пять риз </w:t>
      </w:r>
      <w:r>
        <w:rPr>
          <w:b/>
          <w:bCs/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день, через каждые 3 ч, в одно и то же время, распределяя рацион питания следующим образом: завтрак — 25 %, обед — 35 %, полдник — 15 %, ужин — 25 %, 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</w:t>
      </w:r>
      <w:proofErr w:type="gramEnd"/>
    </w:p>
    <w:p w:rsidR="008D0CA3" w:rsidRDefault="008D0CA3" w:rsidP="008D0CA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важным оздоровительным мероприятием </w:t>
      </w:r>
      <w:r>
        <w:rPr>
          <w:b/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детей-учащихся служит правильная организация питания в </w:t>
      </w:r>
      <w:r>
        <w:rPr>
          <w:b/>
          <w:bCs/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в виде горячих школьных завтраков и обедов в группах продленного </w:t>
      </w:r>
      <w:r>
        <w:rPr>
          <w:b/>
          <w:bCs/>
          <w:sz w:val="28"/>
          <w:szCs w:val="28"/>
        </w:rPr>
        <w:t xml:space="preserve">дня, </w:t>
      </w:r>
      <w:r>
        <w:rPr>
          <w:sz w:val="28"/>
          <w:szCs w:val="28"/>
        </w:rPr>
        <w:t xml:space="preserve">рацион которых должен составлять 50—70 % суточной нормы, </w:t>
      </w:r>
      <w:r>
        <w:rPr>
          <w:b/>
          <w:bCs/>
          <w:sz w:val="28"/>
          <w:szCs w:val="28"/>
        </w:rPr>
        <w:t xml:space="preserve">на что родители, к сожалению, мало обращают внимание.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</w:p>
    <w:p w:rsidR="008D0CA3" w:rsidRDefault="008D0CA3" w:rsidP="008D0CA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продукты для детского питания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питании детей рекомендуется </w:t>
      </w:r>
      <w:r>
        <w:rPr>
          <w:b/>
          <w:bCs/>
          <w:sz w:val="28"/>
          <w:szCs w:val="28"/>
        </w:rPr>
        <w:t xml:space="preserve">ежедневное </w:t>
      </w:r>
      <w:r>
        <w:rPr>
          <w:sz w:val="28"/>
          <w:szCs w:val="28"/>
        </w:rPr>
        <w:t xml:space="preserve">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 включение в пищевой рацион </w:t>
      </w:r>
      <w:r>
        <w:rPr>
          <w:b/>
          <w:bCs/>
          <w:sz w:val="28"/>
          <w:szCs w:val="28"/>
        </w:rPr>
        <w:t xml:space="preserve">не менее 2-3 раз в неделю </w:t>
      </w:r>
      <w:r>
        <w:rPr>
          <w:sz w:val="28"/>
          <w:szCs w:val="28"/>
        </w:rPr>
        <w:t xml:space="preserve">таких продуктов, как творог, сметана, птица, сыр, яйцо, соки натуральные. </w:t>
      </w:r>
      <w:proofErr w:type="gramEnd"/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Предпочтение следует отдавать специализированной пищевой продукции, предназначенной для питания детей, хлебу ржано-пшеничиому, полуфабрикатам мясным и из мяса птицы охлажденным, а не замороженным, мясу не ниже I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 на потребительской упаковке), из кондитерских изделий</w:t>
      </w:r>
      <w:proofErr w:type="gramEnd"/>
      <w:r>
        <w:rPr>
          <w:sz w:val="28"/>
          <w:szCs w:val="28"/>
        </w:rPr>
        <w:t xml:space="preserve"> мармеладу, пастиле, зефиру, свежим фруктам и овощам, крупам и бобовым.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питания детей в образовательных учреждениях не </w:t>
      </w:r>
      <w:r>
        <w:rPr>
          <w:b/>
          <w:bCs/>
          <w:sz w:val="28"/>
          <w:szCs w:val="28"/>
        </w:rPr>
        <w:t xml:space="preserve">используются такие пищевые продукты, </w:t>
      </w:r>
      <w:r>
        <w:rPr>
          <w:sz w:val="28"/>
          <w:szCs w:val="28"/>
        </w:rPr>
        <w:t xml:space="preserve">как: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яйцо водоплавающей птицы;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субпродукты, кроме печени, языка, сердца; кровяные, ливерные, сырокопченые колбасы;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жареные в жире (во фритюре) пищевые продукты и кулинарные изделия, чипсы.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молочные продукты, творожные сырки, мороженое, сгущенное молоко с использованием растительных жиров;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кумыс и кисломолочные продукты с содержанием этанола (более </w:t>
      </w:r>
      <w:proofErr w:type="gramEnd"/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0,5%)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кондитерские изделия с кремом, содержащим растительный белок;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и вторые блюда на основе сухих пищевых концентратов быстрого приготовления;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газированные напитки;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уксус, горчица, хрен, перец острый и другие острые приправы и содержащие их пищевые продукты, включая острые соусы, кетчупы, майонезы и майонезные соусы,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фрукты;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кофе натуральный;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ядра абрикосовой косточки, арахиса;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карамель, в том числе леденцовая;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продукты, в том числе кондитерских изделия, содержащие алкоголь;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жевательная резинка;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грибы;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сухие концентраты для приготовления первых и вторых блюд.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изготовление таких блюд, как: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заливные блюда (мясные и рыбные), студни, форшмак из сельди;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холодные напитки и морсы (без термической обработки) из </w:t>
      </w:r>
      <w:proofErr w:type="gramStart"/>
      <w:r>
        <w:rPr>
          <w:sz w:val="28"/>
          <w:szCs w:val="28"/>
        </w:rPr>
        <w:t>плодово- ягодного</w:t>
      </w:r>
      <w:proofErr w:type="gramEnd"/>
      <w:r>
        <w:rPr>
          <w:sz w:val="28"/>
          <w:szCs w:val="28"/>
        </w:rPr>
        <w:t xml:space="preserve"> сырья;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окрошки и холодные супы;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макароны по-флотски (с мясным фаршем), макароны с рубленым яйцом;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яичница-глазунья;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паштеты и блинчики с мясом и с творогом;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и вторые блюда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основе сухих пищевых концентратов быстрого приготовления;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одного дня или в течение смежных дней ни одно приготовлено блюдо, включенное в меню, не должно повторяться.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питания детей в меню включаются только те блюда, которые включены в утвержденные сборники рецептур, специально предназначенные для организации детского питания. Меню утверждается руководителем образовательной организации.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ежедневной оценки качества приготовленных блюд в каждой образовательной организации создается бракеражная комиссия, в состав которой входят не менее 3-х человек: медицинский работник, руководитель образовательной организации или ее представитель, должностное лицо пищеблока (зав. производством, шеф-повар). Только после проведения бракеража каждого готового блюда, результаты которого заносятся в специальный журнал, разрешается раздача блюд детям. Дополнительно проводится искусственная витаминизация С-витамином 3-х холодных блюд.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блюдо на столе у ребенка должно иметь определенную температуру: в общеобразовательных организациях: горячие блюда (супы, горячие напитки, соусы) не ниже 75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вторые блюда и гарниры - не ниже 65 °С, напитки (кисели, компоты) - не выше 14 °С; в дошкольных образовательных организациях: горячие блюда (супы, горячие напитки, соусы, вторые блюда и гарниры) - 60- 65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, холодные закуски, салаты, напитки (кисели, компоты) - не ниже 15 °С.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должен включать горячее блюдо, в т.ч. молочное; обед в обязательном порядке должен состоять из 4-х блюд: закуска (</w:t>
      </w:r>
      <w:proofErr w:type="gramStart"/>
      <w:r>
        <w:rPr>
          <w:sz w:val="28"/>
          <w:szCs w:val="28"/>
        </w:rPr>
        <w:t>салаг</w:t>
      </w:r>
      <w:proofErr w:type="gramEnd"/>
      <w:r>
        <w:rPr>
          <w:sz w:val="28"/>
          <w:szCs w:val="28"/>
        </w:rPr>
        <w:t xml:space="preserve">), 1-ое горячее блюдо, 2-ое горячее блюдо, напиток.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контроля за питанием ребенка для сведения родителей в каждой образовательной организации ежедневно в обязательном порядке</w:t>
      </w:r>
      <w:proofErr w:type="gramEnd"/>
      <w:r>
        <w:rPr>
          <w:sz w:val="28"/>
          <w:szCs w:val="28"/>
        </w:rPr>
        <w:t xml:space="preserve"> вывешивается меню с указанием приемов пищи, наименования блюд, веса порций: меню вывешивается в каждой групповой дошкольной образовательной организации, в обеденном зале школьной столовой. </w:t>
      </w:r>
    </w:p>
    <w:p w:rsidR="008D0CA3" w:rsidRDefault="008D0CA3" w:rsidP="008D0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ребенка аллергических заболеваний с пищевым компонентом, хронических заболеваний желудочно-кишечного тракта, мочевыделительной системы родитель должен обратиться к медицинскому работнику и руководителю образовательного учреждения для корректировки меню, а именно исключению из меню для ребенка определенных блюд или продуктов. </w:t>
      </w:r>
    </w:p>
    <w:p w:rsidR="00665D5D" w:rsidRPr="008D0CA3" w:rsidRDefault="008D0CA3" w:rsidP="008D0C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0CA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 в образовательных организациях, это </w:t>
      </w:r>
      <w:r w:rsidRPr="008D0CA3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совместные </w:t>
      </w:r>
      <w:r w:rsidRPr="008D0CA3">
        <w:rPr>
          <w:rFonts w:ascii="Times New Roman" w:hAnsi="Times New Roman" w:cs="Times New Roman"/>
          <w:sz w:val="28"/>
          <w:szCs w:val="28"/>
        </w:rPr>
        <w:t xml:space="preserve">усилия, как администрации образовательных учреждений, так и родителей детей, которые посещают образовательные </w:t>
      </w:r>
      <w:r w:rsidRPr="008D0CA3">
        <w:rPr>
          <w:rFonts w:ascii="Times New Roman" w:hAnsi="Times New Roman" w:cs="Times New Roman"/>
          <w:bCs/>
          <w:sz w:val="28"/>
          <w:szCs w:val="28"/>
        </w:rPr>
        <w:t xml:space="preserve">учреждения. При </w:t>
      </w:r>
      <w:r w:rsidRPr="008D0CA3">
        <w:rPr>
          <w:rFonts w:ascii="Times New Roman" w:hAnsi="Times New Roman" w:cs="Times New Roman"/>
          <w:sz w:val="28"/>
          <w:szCs w:val="28"/>
        </w:rPr>
        <w:t xml:space="preserve">желании родителей, можно провести рейтинг блюд, имеющихся в утвержденных сборниках рецептур, выделить наиболее предпочитаемые детьми блюда, и при согласовании с администрацией образовательного учреждения провести корректировку примерного цикличного </w:t>
      </w:r>
      <w:r w:rsidRPr="008D0CA3">
        <w:rPr>
          <w:rFonts w:ascii="Times New Roman" w:hAnsi="Times New Roman" w:cs="Times New Roman"/>
          <w:bCs/>
          <w:sz w:val="28"/>
          <w:szCs w:val="28"/>
        </w:rPr>
        <w:t xml:space="preserve">меню </w:t>
      </w:r>
      <w:r w:rsidRPr="008D0CA3">
        <w:rPr>
          <w:rFonts w:ascii="Times New Roman" w:hAnsi="Times New Roman" w:cs="Times New Roman"/>
          <w:sz w:val="28"/>
          <w:szCs w:val="28"/>
        </w:rPr>
        <w:t>в учреждении. Вместе с тем, необходимо помнить, что в таком случае, часть расходов по питанию детей в школе должны обеспечить сами родители, за исключением детей, находящихся на полном государственном обеспечении.</w:t>
      </w:r>
    </w:p>
    <w:sectPr w:rsidR="00665D5D" w:rsidRPr="008D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A3"/>
    <w:rsid w:val="00665D5D"/>
    <w:rsid w:val="008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2015-03-30T09:51:00Z</dcterms:created>
  <dcterms:modified xsi:type="dcterms:W3CDTF">2015-03-30T09:59:00Z</dcterms:modified>
</cp:coreProperties>
</file>