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28" w:rsidRDefault="00D9567A" w:rsidP="0070212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7A" w:rsidRDefault="00D9567A" w:rsidP="00EA687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7A" w:rsidRDefault="00D9567A" w:rsidP="00EA687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7A" w:rsidRDefault="00D9567A" w:rsidP="00EA687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72" w:rsidRDefault="00EA6872" w:rsidP="00EA687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A6872" w:rsidRDefault="00EA6872" w:rsidP="00EA6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предназначена для реализации обязательного минимума содержания по предмету «Природа и экология Красноярского края», утвержденного законом Красноярского края  о национально-региональном компоненте общего образования.</w:t>
      </w:r>
    </w:p>
    <w:p w:rsidR="00EA6872" w:rsidRDefault="00EA6872" w:rsidP="00EA6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Концептуальными основаниями отбора предметного содержания в данной программе являются следующие идеи: </w:t>
      </w:r>
    </w:p>
    <w:p w:rsidR="00EA6872" w:rsidRDefault="00EA6872" w:rsidP="00EA6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время – это переход общества от технократического взаимодействия общества с природой к взаимодействию с природой на основе  концепции устойчивого развития;</w:t>
      </w:r>
    </w:p>
    <w:p w:rsidR="00EA6872" w:rsidRDefault="00EA6872" w:rsidP="00EA6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современной школой стоит задача не столько передачи учащимся большого объема знаний, сколько обучение их умению находить и систематизировать знания, применять их в жизни.  </w:t>
      </w:r>
    </w:p>
    <w:p w:rsidR="00EA6872" w:rsidRDefault="00EA6872" w:rsidP="00EA6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В связи с этим содержание программы направлено на формирование у школьника, прежде всего, экологической культуры посредством реализации следующих образовательных целей  и задач.</w:t>
      </w:r>
    </w:p>
    <w:p w:rsidR="00EA6872" w:rsidRDefault="00EA6872" w:rsidP="00EA687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872" w:rsidRDefault="00EA6872" w:rsidP="00EA687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природе Красноярского края, достижение осознания взаимосвязи и взаимозависимости жизни общества и природы.</w:t>
      </w:r>
    </w:p>
    <w:p w:rsidR="00EA6872" w:rsidRDefault="00EA6872" w:rsidP="00EA6872">
      <w:pPr>
        <w:pStyle w:val="a3"/>
        <w:numPr>
          <w:ilvl w:val="0"/>
          <w:numId w:val="2"/>
        </w:numPr>
        <w:tabs>
          <w:tab w:val="left" w:pos="1080"/>
        </w:tabs>
        <w:spacing w:after="0"/>
        <w:jc w:val="both"/>
      </w:pPr>
      <w:r>
        <w:t>Воспитание ценностного отношения к окружающей  природе и собственному здоровью.</w:t>
      </w:r>
    </w:p>
    <w:p w:rsidR="00EA6872" w:rsidRDefault="00EA6872" w:rsidP="00EA6872">
      <w:pPr>
        <w:pStyle w:val="a3"/>
        <w:spacing w:after="0"/>
        <w:ind w:left="0" w:firstLine="709"/>
        <w:jc w:val="both"/>
        <w:rPr>
          <w:i/>
        </w:rPr>
      </w:pPr>
      <w:r>
        <w:rPr>
          <w:i/>
        </w:rPr>
        <w:t xml:space="preserve">Задачи: </w:t>
      </w:r>
    </w:p>
    <w:p w:rsidR="00EA6872" w:rsidRDefault="00EA6872" w:rsidP="00EA6872">
      <w:pPr>
        <w:pStyle w:val="a3"/>
        <w:numPr>
          <w:ilvl w:val="0"/>
          <w:numId w:val="3"/>
        </w:numPr>
        <w:spacing w:after="0"/>
        <w:jc w:val="both"/>
      </w:pPr>
      <w:r>
        <w:t xml:space="preserve">Формировать у школьников: </w:t>
      </w:r>
    </w:p>
    <w:p w:rsidR="00EA6872" w:rsidRDefault="00EA6872" w:rsidP="00EA68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знаний о своеобразии природы Красноярского края, единстве и взаимосвязи ее компонентов, особенностях жизни и хозяйственной деятельности человека в различных природных условиях региона.</w:t>
      </w:r>
    </w:p>
    <w:p w:rsidR="00EA6872" w:rsidRDefault="00EA6872" w:rsidP="00EA68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работы с объектами природы (их определение и систематизация, оценка состояния окружающей среды), способствующих осознанию ценности природных бога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асноярского края и выполнению требований рационального природопользования. </w:t>
      </w:r>
    </w:p>
    <w:p w:rsidR="00EA6872" w:rsidRDefault="00EA6872" w:rsidP="00EA68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школьников познавательные и созидательные способности на основе организации практики приобретения жизненного опыта в ходе разработки и реализации учебных проектов, нацеленных на оптимизацию условий жизни людей в своей местности.</w:t>
      </w:r>
    </w:p>
    <w:p w:rsidR="00EA6872" w:rsidRDefault="00EA6872" w:rsidP="00EA6872">
      <w:pPr>
        <w:rPr>
          <w:rFonts w:ascii="Times New Roman" w:hAnsi="Times New Roman" w:cs="Times New Roman"/>
          <w:sz w:val="24"/>
          <w:szCs w:val="24"/>
        </w:rPr>
      </w:pPr>
    </w:p>
    <w:p w:rsidR="0009700A" w:rsidRPr="00604888" w:rsidRDefault="0009700A" w:rsidP="0009700A">
      <w:pPr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88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уроков </w:t>
      </w:r>
      <w:r w:rsidR="00A674E6">
        <w:rPr>
          <w:rFonts w:ascii="Times New Roman" w:hAnsi="Times New Roman" w:cs="Times New Roman"/>
          <w:b/>
          <w:sz w:val="24"/>
          <w:szCs w:val="24"/>
        </w:rPr>
        <w:t xml:space="preserve">природы и экологии </w:t>
      </w:r>
      <w:proofErr w:type="spellStart"/>
      <w:r w:rsidR="00A674E6">
        <w:rPr>
          <w:rFonts w:ascii="Times New Roman" w:hAnsi="Times New Roman" w:cs="Times New Roman"/>
          <w:b/>
          <w:sz w:val="24"/>
          <w:szCs w:val="24"/>
        </w:rPr>
        <w:t>Касноярского</w:t>
      </w:r>
      <w:proofErr w:type="spellEnd"/>
      <w:r w:rsidR="00A674E6">
        <w:rPr>
          <w:rFonts w:ascii="Times New Roman" w:hAnsi="Times New Roman" w:cs="Times New Roman"/>
          <w:b/>
          <w:sz w:val="24"/>
          <w:szCs w:val="24"/>
        </w:rPr>
        <w:t xml:space="preserve"> края </w:t>
      </w:r>
      <w:r w:rsidRPr="00604888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811B2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04888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09700A" w:rsidRPr="00604888" w:rsidRDefault="0009700A" w:rsidP="0009700A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604888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6048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04888"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09700A" w:rsidRPr="00604888" w:rsidTr="00C633DE">
        <w:trPr>
          <w:trHeight w:val="390"/>
        </w:trPr>
        <w:tc>
          <w:tcPr>
            <w:tcW w:w="710" w:type="dxa"/>
            <w:vMerge w:val="restart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пункта</w:t>
            </w:r>
            <w:proofErr w:type="gramStart"/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Кол-</w:t>
            </w: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709" w:type="dxa"/>
            <w:vMerge w:val="restart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4253" w:type="dxa"/>
            <w:vMerge w:val="restart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09700A" w:rsidRPr="00604888" w:rsidTr="00C633DE">
        <w:trPr>
          <w:trHeight w:val="974"/>
        </w:trPr>
        <w:tc>
          <w:tcPr>
            <w:tcW w:w="710" w:type="dxa"/>
            <w:vMerge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60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rPr>
          <w:trHeight w:val="523"/>
        </w:trPr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8" w:type="dxa"/>
            <w:gridSpan w:val="5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человека к условиям среды Красноярского края</w:t>
            </w: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00A" w:rsidRPr="0009700A" w:rsidRDefault="0009700A" w:rsidP="0009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Эволюционная и индивидуальная адаптация человека.</w:t>
            </w:r>
          </w:p>
        </w:tc>
        <w:tc>
          <w:tcPr>
            <w:tcW w:w="992" w:type="dxa"/>
          </w:tcPr>
          <w:p w:rsidR="0009700A" w:rsidRPr="00DC0340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34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Районы с благоприятными природными условиями Красноярского края.</w:t>
            </w:r>
          </w:p>
        </w:tc>
        <w:tc>
          <w:tcPr>
            <w:tcW w:w="992" w:type="dxa"/>
          </w:tcPr>
          <w:p w:rsidR="00DC0340" w:rsidRDefault="00DC0340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29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Районы с неблагоприятными природными условиями Красноярского края.</w:t>
            </w:r>
          </w:p>
        </w:tc>
        <w:tc>
          <w:tcPr>
            <w:tcW w:w="992" w:type="dxa"/>
          </w:tcPr>
          <w:p w:rsidR="00DC0340" w:rsidRDefault="00DC0340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29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жители северных районов Красноярского края. </w:t>
            </w:r>
          </w:p>
        </w:tc>
        <w:tc>
          <w:tcPr>
            <w:tcW w:w="992" w:type="dxa"/>
          </w:tcPr>
          <w:p w:rsidR="00DC0340" w:rsidRDefault="00DC0340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29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Население южных районов Красноярского края.</w:t>
            </w:r>
          </w:p>
        </w:tc>
        <w:tc>
          <w:tcPr>
            <w:tcW w:w="992" w:type="dxa"/>
          </w:tcPr>
          <w:p w:rsidR="00DC0340" w:rsidRPr="00DC0340" w:rsidRDefault="00DC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4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Физиологические механизмы адаптации к условиям Сибири и Крайнего Севера.</w:t>
            </w:r>
          </w:p>
        </w:tc>
        <w:tc>
          <w:tcPr>
            <w:tcW w:w="992" w:type="dxa"/>
          </w:tcPr>
          <w:p w:rsidR="00DC0340" w:rsidRPr="00DC0340" w:rsidRDefault="00DC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4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340" w:rsidRPr="00604888" w:rsidTr="00C633DE">
        <w:tc>
          <w:tcPr>
            <w:tcW w:w="710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340" w:rsidRPr="0009700A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40" w:rsidRPr="0009700A" w:rsidRDefault="00DC0340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C0340" w:rsidRPr="0009700A" w:rsidRDefault="00DC0340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proofErr w:type="gramStart"/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9700A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как механизм индивидуальной адаптации организма человека.</w:t>
            </w:r>
          </w:p>
        </w:tc>
        <w:tc>
          <w:tcPr>
            <w:tcW w:w="992" w:type="dxa"/>
          </w:tcPr>
          <w:p w:rsidR="00DC0340" w:rsidRPr="00DC0340" w:rsidRDefault="00DC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4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340" w:rsidRPr="00604888" w:rsidRDefault="00DC0340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(уровня физиологического стресса) собственного организма.</w:t>
            </w:r>
          </w:p>
        </w:tc>
        <w:tc>
          <w:tcPr>
            <w:tcW w:w="992" w:type="dxa"/>
          </w:tcPr>
          <w:p w:rsidR="0009700A" w:rsidRPr="00DC0340" w:rsidRDefault="00DC0340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34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рефератов.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9700A" w:rsidRPr="0009700A" w:rsidRDefault="0009700A" w:rsidP="000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Защита групповых рефератов.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09700A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и </w:t>
            </w:r>
            <w:proofErr w:type="spellStart"/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медик</w:t>
            </w:r>
            <w:proofErr w:type="gramStart"/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9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социальные проблемы здоровья населения Красноярского края.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функциональная система.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Компоненты здоровья.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9700A" w:rsidRPr="0009700A" w:rsidRDefault="0009700A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Показатели индивидуального здоровья.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00A" w:rsidRPr="00604888" w:rsidTr="00C633DE">
        <w:tc>
          <w:tcPr>
            <w:tcW w:w="710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700A" w:rsidRPr="0009700A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00A" w:rsidRPr="0009700A" w:rsidRDefault="0009700A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09700A" w:rsidRPr="0009700A" w:rsidRDefault="0009700A" w:rsidP="00E1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Красноярском крае.</w:t>
            </w:r>
          </w:p>
        </w:tc>
        <w:tc>
          <w:tcPr>
            <w:tcW w:w="992" w:type="dxa"/>
          </w:tcPr>
          <w:p w:rsidR="0009700A" w:rsidRPr="00604888" w:rsidRDefault="0009700A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00A" w:rsidRPr="00604888" w:rsidRDefault="0009700A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479" w:rsidRPr="00604888" w:rsidTr="00C633DE">
        <w:tc>
          <w:tcPr>
            <w:tcW w:w="710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479" w:rsidRPr="0009700A" w:rsidRDefault="00F10479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479" w:rsidRPr="0009700A" w:rsidRDefault="00F10479" w:rsidP="009D2CF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10479" w:rsidRPr="0009700A" w:rsidRDefault="00F10479" w:rsidP="00F1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Саянском районе</w:t>
            </w: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0479" w:rsidRPr="00604888" w:rsidRDefault="00F10479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479" w:rsidRPr="00604888" w:rsidTr="00C633DE">
        <w:tc>
          <w:tcPr>
            <w:tcW w:w="710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479" w:rsidRPr="0009700A" w:rsidRDefault="00F10479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479" w:rsidRPr="0009700A" w:rsidRDefault="00F10479" w:rsidP="009D2CF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10479" w:rsidRPr="0009700A" w:rsidRDefault="00F10479" w:rsidP="00E1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Факторы,  формирующие здоровье.</w:t>
            </w:r>
          </w:p>
        </w:tc>
        <w:tc>
          <w:tcPr>
            <w:tcW w:w="992" w:type="dxa"/>
          </w:tcPr>
          <w:p w:rsidR="00F10479" w:rsidRPr="00604888" w:rsidRDefault="00F10479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479" w:rsidRPr="00604888" w:rsidTr="00C633DE">
        <w:tc>
          <w:tcPr>
            <w:tcW w:w="710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10479" w:rsidRPr="0009700A" w:rsidRDefault="00F10479" w:rsidP="00C633DE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479" w:rsidRPr="0009700A" w:rsidRDefault="00F10479" w:rsidP="000970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10479" w:rsidRPr="0009700A" w:rsidRDefault="00F10479" w:rsidP="00C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992" w:type="dxa"/>
          </w:tcPr>
          <w:p w:rsidR="00F10479" w:rsidRPr="00604888" w:rsidRDefault="00F10479" w:rsidP="00C633DE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479" w:rsidRPr="00604888" w:rsidRDefault="00F10479" w:rsidP="00C633DE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415" w:rsidRDefault="00421415"/>
    <w:sectPr w:rsidR="00421415" w:rsidSect="0042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C0A"/>
    <w:multiLevelType w:val="hybridMultilevel"/>
    <w:tmpl w:val="D4DCB2FC"/>
    <w:lvl w:ilvl="0" w:tplc="6B760F14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351E"/>
    <w:multiLevelType w:val="hybridMultilevel"/>
    <w:tmpl w:val="F7BEB758"/>
    <w:lvl w:ilvl="0" w:tplc="388EF2D0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206A6"/>
    <w:multiLevelType w:val="hybridMultilevel"/>
    <w:tmpl w:val="6198904C"/>
    <w:lvl w:ilvl="0" w:tplc="33300848">
      <w:start w:val="1"/>
      <w:numFmt w:val="bullet"/>
      <w:lvlText w:val=""/>
      <w:lvlJc w:val="left"/>
      <w:pPr>
        <w:tabs>
          <w:tab w:val="num" w:pos="1134"/>
        </w:tabs>
        <w:ind w:left="0" w:firstLine="709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0A"/>
    <w:rsid w:val="00083C54"/>
    <w:rsid w:val="0009700A"/>
    <w:rsid w:val="00421415"/>
    <w:rsid w:val="006B0DB8"/>
    <w:rsid w:val="00702128"/>
    <w:rsid w:val="00811B2C"/>
    <w:rsid w:val="008568ED"/>
    <w:rsid w:val="008A7CD3"/>
    <w:rsid w:val="00A674E6"/>
    <w:rsid w:val="00B242D3"/>
    <w:rsid w:val="00D9567A"/>
    <w:rsid w:val="00DC0340"/>
    <w:rsid w:val="00EA6872"/>
    <w:rsid w:val="00EE102D"/>
    <w:rsid w:val="00F10479"/>
    <w:rsid w:val="00F13CCE"/>
    <w:rsid w:val="00F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68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A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2143-2DDB-4F9D-920A-3AB0BA8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2012-09-26T08:11:00Z</cp:lastPrinted>
  <dcterms:created xsi:type="dcterms:W3CDTF">2012-08-30T07:03:00Z</dcterms:created>
  <dcterms:modified xsi:type="dcterms:W3CDTF">2016-10-17T06:52:00Z</dcterms:modified>
</cp:coreProperties>
</file>