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E7" w:rsidRDefault="008A09E7" w:rsidP="008A09E7">
      <w:pPr>
        <w:ind w:hanging="567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109210" cy="6019800"/>
            <wp:effectExtent l="19050" t="0" r="0" b="0"/>
            <wp:docPr id="1" name="Рисунок 1" descr="C:\Users\Пользователь\Desktop\2016-10-16 лаптева Э.Я\лаптева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6-10-16 лаптева Э.Я\лаптева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676" cy="602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8A09E7" w:rsidRDefault="008A09E7" w:rsidP="00404CE9">
      <w:pPr>
        <w:ind w:firstLine="709"/>
        <w:jc w:val="center"/>
        <w:rPr>
          <w:b/>
          <w:bCs/>
        </w:rPr>
      </w:pPr>
    </w:p>
    <w:p w:rsidR="00404CE9" w:rsidRDefault="00404CE9" w:rsidP="00404CE9">
      <w:pPr>
        <w:ind w:firstLine="709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404CE9" w:rsidRDefault="00404CE9" w:rsidP="00404CE9">
      <w:pPr>
        <w:autoSpaceDE w:val="0"/>
        <w:autoSpaceDN w:val="0"/>
        <w:adjustRightInd w:val="0"/>
        <w:ind w:firstLine="709"/>
        <w:jc w:val="both"/>
      </w:pPr>
      <w:r>
        <w:t>Данная программа предназначена для реализации обязательного минимума содержания по предмету «Природа и экология Красноярского края», утвержденного законом Красноярского края  о национально-региональном компоненте общего образования.</w:t>
      </w:r>
    </w:p>
    <w:p w:rsidR="00404CE9" w:rsidRDefault="00404CE9" w:rsidP="00404CE9">
      <w:pPr>
        <w:autoSpaceDE w:val="0"/>
        <w:autoSpaceDN w:val="0"/>
        <w:adjustRightInd w:val="0"/>
        <w:ind w:firstLine="709"/>
        <w:jc w:val="both"/>
      </w:pPr>
      <w:r>
        <w:t xml:space="preserve">Концептуальными основаниями отбора предметного содержания в данной программе являются следующие идеи: </w:t>
      </w:r>
    </w:p>
    <w:p w:rsidR="00404CE9" w:rsidRDefault="00404CE9" w:rsidP="00404CE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настоящее время – это переход общества от технократического взаимодействия общества с природой к взаимодействию с природой на основе  концепции устойчивого развития;</w:t>
      </w:r>
    </w:p>
    <w:p w:rsidR="00404CE9" w:rsidRDefault="00404CE9" w:rsidP="00404CE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перед современной школой стоит задача не столько передачи учащимся большого объема знаний, сколько обучение их умению находить и систематизировать знания, применять их в жизни.  </w:t>
      </w:r>
    </w:p>
    <w:p w:rsidR="00404CE9" w:rsidRDefault="00404CE9" w:rsidP="00404CE9">
      <w:pPr>
        <w:autoSpaceDE w:val="0"/>
        <w:autoSpaceDN w:val="0"/>
        <w:adjustRightInd w:val="0"/>
        <w:ind w:firstLine="709"/>
        <w:jc w:val="both"/>
        <w:rPr>
          <w:highlight w:val="cyan"/>
        </w:rPr>
      </w:pPr>
      <w:r>
        <w:t>В связи с этим содержание программы направлено на формирование у школьника, прежде всего, экологической культуры посредством реализации следующих образовательных целей  и задач.</w:t>
      </w:r>
    </w:p>
    <w:p w:rsidR="00404CE9" w:rsidRDefault="00404CE9" w:rsidP="00404CE9">
      <w:pPr>
        <w:ind w:firstLine="709"/>
        <w:jc w:val="both"/>
        <w:rPr>
          <w:i/>
        </w:rPr>
      </w:pPr>
      <w:r>
        <w:rPr>
          <w:bCs/>
          <w:i/>
        </w:rPr>
        <w:t>Цели:</w:t>
      </w:r>
      <w:r>
        <w:rPr>
          <w:i/>
        </w:rPr>
        <w:t xml:space="preserve"> </w:t>
      </w:r>
    </w:p>
    <w:p w:rsidR="00404CE9" w:rsidRDefault="00404CE9" w:rsidP="00404CE9">
      <w:pPr>
        <w:numPr>
          <w:ilvl w:val="0"/>
          <w:numId w:val="3"/>
        </w:numPr>
        <w:tabs>
          <w:tab w:val="left" w:pos="1080"/>
        </w:tabs>
        <w:jc w:val="both"/>
      </w:pPr>
      <w:r>
        <w:t>Формирование целостного представления о природе Красноярского края, достижение осознания взаимосвязи и взаимозависимости жизни общества и природы.</w:t>
      </w:r>
    </w:p>
    <w:p w:rsidR="00404CE9" w:rsidRDefault="00404CE9" w:rsidP="00404CE9">
      <w:pPr>
        <w:pStyle w:val="a4"/>
        <w:numPr>
          <w:ilvl w:val="0"/>
          <w:numId w:val="3"/>
        </w:numPr>
        <w:tabs>
          <w:tab w:val="left" w:pos="1080"/>
        </w:tabs>
        <w:spacing w:after="0"/>
        <w:jc w:val="both"/>
      </w:pPr>
      <w:r>
        <w:t>Воспитание ценностного отношения к окружающей  природе и собственному здоровью.</w:t>
      </w:r>
    </w:p>
    <w:p w:rsidR="00404CE9" w:rsidRDefault="00404CE9" w:rsidP="00404CE9">
      <w:pPr>
        <w:pStyle w:val="a4"/>
        <w:spacing w:after="0"/>
        <w:ind w:left="0" w:firstLine="709"/>
        <w:jc w:val="both"/>
        <w:rPr>
          <w:i/>
        </w:rPr>
      </w:pPr>
      <w:r>
        <w:rPr>
          <w:i/>
        </w:rPr>
        <w:t xml:space="preserve">Задачи: </w:t>
      </w:r>
    </w:p>
    <w:p w:rsidR="00404CE9" w:rsidRDefault="00404CE9" w:rsidP="00404CE9">
      <w:pPr>
        <w:pStyle w:val="a4"/>
        <w:numPr>
          <w:ilvl w:val="0"/>
          <w:numId w:val="4"/>
        </w:numPr>
        <w:spacing w:after="0"/>
        <w:jc w:val="both"/>
      </w:pPr>
      <w:r>
        <w:t xml:space="preserve">Формировать у школьников: </w:t>
      </w:r>
    </w:p>
    <w:p w:rsidR="00404CE9" w:rsidRDefault="00404CE9" w:rsidP="00404CE9">
      <w:pPr>
        <w:tabs>
          <w:tab w:val="left" w:pos="1080"/>
        </w:tabs>
        <w:ind w:firstLine="709"/>
        <w:jc w:val="both"/>
      </w:pPr>
      <w:r>
        <w:t>- систему знаний о своеобразии природы Красноярского края, единстве и взаимосвязи ее компонентов, особенностях жизни и хозяйственной деятельности человека в различных природных условиях региона.</w:t>
      </w:r>
    </w:p>
    <w:p w:rsidR="00404CE9" w:rsidRDefault="00404CE9" w:rsidP="00404CE9">
      <w:pPr>
        <w:tabs>
          <w:tab w:val="left" w:pos="1080"/>
        </w:tabs>
        <w:ind w:firstLine="709"/>
        <w:jc w:val="both"/>
      </w:pPr>
      <w:r>
        <w:t>- умения работы с объектами природы (их определение и систематизация, оценка состояния окружающей среды), способствующих осознанию ценности природных бога</w:t>
      </w:r>
      <w:proofErr w:type="gramStart"/>
      <w:r>
        <w:t>тств Кр</w:t>
      </w:r>
      <w:proofErr w:type="gramEnd"/>
      <w:r>
        <w:t xml:space="preserve">асноярского края и выполнению требований рационального природопользования. </w:t>
      </w:r>
    </w:p>
    <w:p w:rsidR="00404CE9" w:rsidRPr="00404CE9" w:rsidRDefault="00404CE9" w:rsidP="00161268">
      <w:pPr>
        <w:numPr>
          <w:ilvl w:val="0"/>
          <w:numId w:val="4"/>
        </w:numPr>
        <w:jc w:val="both"/>
      </w:pPr>
      <w:r>
        <w:t>Развивать у школьников познавательные и созидательные способности на основе организации практики приобретения жизненного опыта в ходе разработки и реализации учебных проектов, нацеленных на оптимизацию условий жизни людей в своей местности.</w:t>
      </w:r>
    </w:p>
    <w:p w:rsidR="00161268" w:rsidRDefault="00161268" w:rsidP="00161268"/>
    <w:p w:rsidR="00161268" w:rsidRDefault="00161268" w:rsidP="00161268"/>
    <w:p w:rsidR="00161268" w:rsidRDefault="00161268" w:rsidP="00161268">
      <w:pPr>
        <w:rPr>
          <w:b/>
        </w:rPr>
      </w:pPr>
    </w:p>
    <w:p w:rsidR="00161268" w:rsidRDefault="00161268" w:rsidP="00161268">
      <w:pPr>
        <w:rPr>
          <w:b/>
        </w:rPr>
      </w:pPr>
      <w:r>
        <w:rPr>
          <w:b/>
        </w:rPr>
        <w:t>Учебник</w:t>
      </w:r>
    </w:p>
    <w:p w:rsidR="00161268" w:rsidRDefault="00161268" w:rsidP="00161268"/>
    <w:p w:rsidR="00161268" w:rsidRDefault="00161268" w:rsidP="00161268">
      <w:r>
        <w:t xml:space="preserve">Авторский коллектив:  Андреева С. Ю., </w:t>
      </w:r>
      <w:proofErr w:type="spellStart"/>
      <w:r>
        <w:t>Солянкина</w:t>
      </w:r>
      <w:proofErr w:type="spellEnd"/>
      <w:r>
        <w:t xml:space="preserve"> Н. Л., Игошина Л. И., Уфимцева О. В., Новикова Л. И., </w:t>
      </w:r>
      <w:proofErr w:type="spellStart"/>
      <w:r>
        <w:t>Ситникова</w:t>
      </w:r>
      <w:proofErr w:type="spellEnd"/>
      <w:r>
        <w:t xml:space="preserve"> Л. Б.</w:t>
      </w:r>
    </w:p>
    <w:p w:rsidR="00161268" w:rsidRDefault="00161268" w:rsidP="00161268"/>
    <w:p w:rsidR="00161268" w:rsidRDefault="00161268" w:rsidP="00161268">
      <w:r>
        <w:t>Название  Природа и экология Красноярского края.</w:t>
      </w:r>
    </w:p>
    <w:p w:rsidR="00161268" w:rsidRDefault="00161268" w:rsidP="00161268"/>
    <w:p w:rsidR="00161268" w:rsidRDefault="00161268" w:rsidP="00161268">
      <w:r>
        <w:t>Издательство  «Платина», Красноярск.</w:t>
      </w:r>
    </w:p>
    <w:p w:rsidR="00161268" w:rsidRDefault="00161268" w:rsidP="00161268"/>
    <w:p w:rsidR="00161268" w:rsidRDefault="00161268" w:rsidP="00161268">
      <w:pPr>
        <w:rPr>
          <w:b/>
        </w:rPr>
      </w:pPr>
    </w:p>
    <w:p w:rsidR="00161268" w:rsidRDefault="00161268" w:rsidP="00161268">
      <w:pPr>
        <w:rPr>
          <w:b/>
        </w:rPr>
      </w:pPr>
      <w:r>
        <w:rPr>
          <w:b/>
        </w:rPr>
        <w:t>Количество часов в неделю:</w:t>
      </w:r>
    </w:p>
    <w:p w:rsidR="00161268" w:rsidRDefault="00161268" w:rsidP="00161268">
      <w:pPr>
        <w:rPr>
          <w:b/>
        </w:rPr>
      </w:pPr>
    </w:p>
    <w:p w:rsidR="00161268" w:rsidRDefault="00161268" w:rsidP="00161268">
      <w:pPr>
        <w:numPr>
          <w:ilvl w:val="0"/>
          <w:numId w:val="1"/>
        </w:numPr>
      </w:pPr>
      <w:r>
        <w:t>по программе: 0,5 часов</w:t>
      </w:r>
    </w:p>
    <w:p w:rsidR="00161268" w:rsidRDefault="00161268" w:rsidP="00161268"/>
    <w:p w:rsidR="00161268" w:rsidRDefault="00161268" w:rsidP="00161268">
      <w:pPr>
        <w:numPr>
          <w:ilvl w:val="0"/>
          <w:numId w:val="1"/>
        </w:numPr>
      </w:pPr>
      <w:r>
        <w:t>по учебному плану школы: 0,5 часов</w:t>
      </w:r>
    </w:p>
    <w:p w:rsidR="00161268" w:rsidRDefault="00161268" w:rsidP="00161268"/>
    <w:p w:rsidR="00161268" w:rsidRDefault="00161268" w:rsidP="00161268">
      <w:pPr>
        <w:numPr>
          <w:ilvl w:val="0"/>
          <w:numId w:val="1"/>
        </w:numPr>
        <w:rPr>
          <w:b/>
        </w:rPr>
      </w:pPr>
      <w:r>
        <w:t>практические работы: 2 часа</w:t>
      </w:r>
    </w:p>
    <w:p w:rsidR="00161268" w:rsidRDefault="00161268" w:rsidP="00161268">
      <w:pPr>
        <w:ind w:left="75"/>
        <w:rPr>
          <w:b/>
        </w:rPr>
      </w:pPr>
    </w:p>
    <w:p w:rsidR="00161268" w:rsidRDefault="00161268" w:rsidP="00161268"/>
    <w:p w:rsidR="00161268" w:rsidRDefault="00161268" w:rsidP="00161268"/>
    <w:p w:rsidR="00161268" w:rsidRDefault="00161268" w:rsidP="00161268"/>
    <w:p w:rsidR="00161268" w:rsidRDefault="00161268" w:rsidP="00161268">
      <w:pPr>
        <w:jc w:val="center"/>
        <w:rPr>
          <w:b/>
          <w:caps/>
        </w:rPr>
      </w:pPr>
      <w:r>
        <w:rPr>
          <w:b/>
          <w:caps/>
        </w:rPr>
        <w:t>Цели  изучения  курса</w:t>
      </w:r>
    </w:p>
    <w:p w:rsidR="00161268" w:rsidRDefault="00161268" w:rsidP="00161268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2838"/>
        <w:gridCol w:w="6733"/>
      </w:tblGrid>
      <w:tr w:rsidR="00161268" w:rsidTr="0016126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i/>
                <w:spacing w:val="136"/>
                <w:lang w:eastAsia="en-US"/>
              </w:rPr>
            </w:pPr>
            <w:r>
              <w:rPr>
                <w:i/>
                <w:spacing w:val="136"/>
                <w:lang w:eastAsia="en-US"/>
              </w:rPr>
              <w:t>Компетенции</w:t>
            </w:r>
          </w:p>
        </w:tc>
      </w:tr>
      <w:tr w:rsidR="00161268" w:rsidTr="00161268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Общеучебные</w:t>
            </w:r>
            <w:proofErr w:type="spellEnd"/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-познавательная деятельность;</w:t>
            </w:r>
          </w:p>
        </w:tc>
      </w:tr>
      <w:tr w:rsidR="00161268" w:rsidTr="00161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rPr>
                <w:i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информационно-коммуникативная деятельность;</w:t>
            </w:r>
          </w:p>
        </w:tc>
      </w:tr>
      <w:tr w:rsidR="00161268" w:rsidTr="00161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rPr>
                <w:i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-рефлексивная деятельность;</w:t>
            </w:r>
          </w:p>
        </w:tc>
      </w:tr>
      <w:tr w:rsidR="00161268" w:rsidTr="00161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rPr>
                <w:i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-социальная деятельность;</w:t>
            </w:r>
          </w:p>
        </w:tc>
      </w:tr>
      <w:tr w:rsidR="00161268" w:rsidTr="00161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rPr>
                <w:i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-освоение знаний о многообразии объектов и явлений природы Красноярского края как целостности и возможных путях её сохранения;</w:t>
            </w:r>
          </w:p>
        </w:tc>
      </w:tr>
      <w:tr w:rsidR="00161268" w:rsidTr="00161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rPr>
                <w:i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-развитие познавательного интереса к изучению природы Красноярского края;</w:t>
            </w:r>
          </w:p>
        </w:tc>
      </w:tr>
      <w:tr w:rsidR="00161268" w:rsidTr="00161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rPr>
                <w:i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-воспитание положительного эмоционально-ценностного отношения к себе, жителям Красноярского края и окружающей среде региона;</w:t>
            </w:r>
          </w:p>
        </w:tc>
      </w:tr>
      <w:tr w:rsidR="00161268" w:rsidTr="00161268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Предметно - ориентированны</w:t>
            </w:r>
            <w:r>
              <w:rPr>
                <w:lang w:eastAsia="en-US"/>
              </w:rPr>
              <w:t>е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-знать и понимать особенности флоры и фауны Красноярского края;</w:t>
            </w:r>
          </w:p>
        </w:tc>
      </w:tr>
      <w:tr w:rsidR="00161268" w:rsidTr="00161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rPr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-знать и понимать роль заповедников, заказников, ботанических и зоологических садов в сохранении биологического разнообразия региона;</w:t>
            </w:r>
          </w:p>
        </w:tc>
      </w:tr>
      <w:tr w:rsidR="00161268" w:rsidTr="00161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rPr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-знать и понимать необходимость сохранения естественного состава природной среды;</w:t>
            </w:r>
          </w:p>
        </w:tc>
      </w:tr>
      <w:tr w:rsidR="00161268" w:rsidTr="00161268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rPr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-уметь пользоваться различными источниками информации;</w:t>
            </w:r>
          </w:p>
        </w:tc>
      </w:tr>
      <w:tr w:rsidR="00161268" w:rsidTr="00161268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8" w:rsidRDefault="00161268">
            <w:pPr>
              <w:rPr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8" w:rsidRDefault="001612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-уметь представлять информацию о результатах наблюдений в различных формах (таблицы, схемы, планы, описания);</w:t>
            </w:r>
          </w:p>
        </w:tc>
      </w:tr>
    </w:tbl>
    <w:p w:rsidR="00161268" w:rsidRDefault="00161268" w:rsidP="00161268">
      <w:pPr>
        <w:jc w:val="center"/>
        <w:rPr>
          <w:caps/>
        </w:rPr>
      </w:pPr>
    </w:p>
    <w:p w:rsidR="00E65292" w:rsidRPr="00604888" w:rsidRDefault="00E65292" w:rsidP="00E65292">
      <w:pPr>
        <w:spacing w:line="25" w:lineRule="atLeast"/>
        <w:jc w:val="center"/>
        <w:rPr>
          <w:b/>
        </w:rPr>
      </w:pPr>
      <w:r w:rsidRPr="00604888">
        <w:rPr>
          <w:b/>
        </w:rPr>
        <w:t xml:space="preserve">Календарно - тематическое планирование уроков </w:t>
      </w:r>
      <w:r>
        <w:rPr>
          <w:b/>
        </w:rPr>
        <w:t xml:space="preserve">по природе и экологии Красноярского края </w:t>
      </w:r>
      <w:r w:rsidRPr="00604888">
        <w:rPr>
          <w:b/>
        </w:rPr>
        <w:t>в 7 классе</w:t>
      </w:r>
    </w:p>
    <w:p w:rsidR="00E65292" w:rsidRPr="00604888" w:rsidRDefault="00E65292" w:rsidP="00E65292">
      <w:pPr>
        <w:spacing w:line="25" w:lineRule="atLeast"/>
      </w:pPr>
      <w:r w:rsidRPr="00604888">
        <w:t xml:space="preserve">Плановых контрольных работ ____, зачетов _____, тестов ____, </w:t>
      </w:r>
      <w:proofErr w:type="gramStart"/>
      <w:r w:rsidRPr="00604888">
        <w:t>л</w:t>
      </w:r>
      <w:proofErr w:type="gramEnd"/>
      <w:r w:rsidRPr="00604888">
        <w:t>.р. ____  и др.</w:t>
      </w:r>
    </w:p>
    <w:tbl>
      <w:tblPr>
        <w:tblW w:w="10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708"/>
        <w:gridCol w:w="709"/>
        <w:gridCol w:w="4253"/>
        <w:gridCol w:w="992"/>
        <w:gridCol w:w="993"/>
        <w:gridCol w:w="1701"/>
      </w:tblGrid>
      <w:tr w:rsidR="00E65292" w:rsidRPr="00604888" w:rsidTr="001F0298">
        <w:trPr>
          <w:trHeight w:val="390"/>
        </w:trPr>
        <w:tc>
          <w:tcPr>
            <w:tcW w:w="710" w:type="dxa"/>
            <w:vMerge w:val="restart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  <w:r w:rsidRPr="00604888">
              <w:rPr>
                <w:color w:val="000000"/>
              </w:rPr>
              <w:t>№</w:t>
            </w:r>
          </w:p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  <w:r w:rsidRPr="00604888">
              <w:rPr>
                <w:color w:val="000000"/>
              </w:rPr>
              <w:t>пункта</w:t>
            </w:r>
            <w:proofErr w:type="gramStart"/>
            <w:r w:rsidRPr="00604888">
              <w:rPr>
                <w:color w:val="000000"/>
              </w:rPr>
              <w:t xml:space="preserve"> (§)</w:t>
            </w:r>
            <w:proofErr w:type="gramEnd"/>
          </w:p>
        </w:tc>
        <w:tc>
          <w:tcPr>
            <w:tcW w:w="708" w:type="dxa"/>
            <w:vMerge w:val="restart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  <w:r w:rsidRPr="00604888">
              <w:rPr>
                <w:color w:val="000000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  <w:r w:rsidRPr="00604888">
              <w:rPr>
                <w:color w:val="000000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  <w:r w:rsidRPr="00604888">
              <w:rPr>
                <w:color w:val="000000"/>
              </w:rPr>
              <w:t>Наименование разделов и тем урока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  <w:r w:rsidRPr="00604888">
              <w:rPr>
                <w:color w:val="000000"/>
              </w:rPr>
              <w:t xml:space="preserve">Дата проведения </w:t>
            </w:r>
          </w:p>
        </w:tc>
        <w:tc>
          <w:tcPr>
            <w:tcW w:w="1701" w:type="dxa"/>
            <w:vMerge w:val="restart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  <w:r w:rsidRPr="00604888">
              <w:rPr>
                <w:color w:val="000000"/>
              </w:rPr>
              <w:t xml:space="preserve">Примечание </w:t>
            </w:r>
          </w:p>
        </w:tc>
      </w:tr>
      <w:tr w:rsidR="00E65292" w:rsidRPr="00604888" w:rsidTr="001F0298">
        <w:trPr>
          <w:trHeight w:val="974"/>
        </w:trPr>
        <w:tc>
          <w:tcPr>
            <w:tcW w:w="710" w:type="dxa"/>
            <w:vMerge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  <w:tc>
          <w:tcPr>
            <w:tcW w:w="4253" w:type="dxa"/>
            <w:vMerge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  <w:r w:rsidRPr="00604888">
              <w:rPr>
                <w:color w:val="000000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  <w:proofErr w:type="spellStart"/>
            <w:proofErr w:type="gramStart"/>
            <w:r w:rsidRPr="00604888">
              <w:rPr>
                <w:color w:val="000000"/>
              </w:rPr>
              <w:t>факти-ческий</w:t>
            </w:r>
            <w:proofErr w:type="spellEnd"/>
            <w:proofErr w:type="gramEnd"/>
            <w:r w:rsidRPr="00604888"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vMerge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rPr>
          <w:trHeight w:val="523"/>
        </w:trPr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b/>
              </w:rPr>
            </w:pPr>
            <w:r w:rsidRPr="00604888">
              <w:rPr>
                <w:b/>
              </w:rPr>
              <w:t>1</w:t>
            </w: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  <w:rPr>
                <w:b/>
              </w:rPr>
            </w:pPr>
            <w:r w:rsidRPr="00604888">
              <w:rPr>
                <w:b/>
              </w:rPr>
              <w:t>2</w:t>
            </w:r>
          </w:p>
        </w:tc>
        <w:tc>
          <w:tcPr>
            <w:tcW w:w="8648" w:type="dxa"/>
            <w:gridSpan w:val="5"/>
          </w:tcPr>
          <w:p w:rsidR="00E65292" w:rsidRPr="00604888" w:rsidRDefault="00E65292" w:rsidP="001F0298">
            <w:pPr>
              <w:spacing w:line="25" w:lineRule="atLeast"/>
              <w:rPr>
                <w:b/>
              </w:rPr>
            </w:pPr>
            <w:r w:rsidRPr="00604888">
              <w:rPr>
                <w:b/>
              </w:rPr>
              <w:t>             Введение</w:t>
            </w: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  <w:rPr>
                <w:b/>
              </w:rPr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1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 xml:space="preserve">Животный мир Красноярского края: экологические факторы, среды жизни и их обитатели. </w:t>
            </w:r>
          </w:p>
        </w:tc>
        <w:tc>
          <w:tcPr>
            <w:tcW w:w="992" w:type="dxa"/>
          </w:tcPr>
          <w:p w:rsidR="00E65292" w:rsidRPr="00604888" w:rsidRDefault="000A6A85" w:rsidP="001F0298">
            <w:pPr>
              <w:spacing w:line="25" w:lineRule="atLeast"/>
              <w:rPr>
                <w:b/>
              </w:rPr>
            </w:pPr>
            <w:r>
              <w:rPr>
                <w:b/>
              </w:rPr>
              <w:t>7.09</w:t>
            </w: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2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Система и классификация животного мира. Биологическое разнообразие. Разнообразие адаптаций в зависимости от географических особенностей края.</w:t>
            </w:r>
          </w:p>
        </w:tc>
        <w:tc>
          <w:tcPr>
            <w:tcW w:w="992" w:type="dxa"/>
          </w:tcPr>
          <w:p w:rsidR="00E65292" w:rsidRPr="00604888" w:rsidRDefault="000A6A85" w:rsidP="001F0298">
            <w:pPr>
              <w:spacing w:line="25" w:lineRule="atLeast"/>
            </w:pPr>
            <w:r>
              <w:t>14.09</w:t>
            </w: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b/>
              </w:rPr>
            </w:pPr>
            <w:r w:rsidRPr="00604888">
              <w:rPr>
                <w:b/>
              </w:rPr>
              <w:lastRenderedPageBreak/>
              <w:t>2</w:t>
            </w: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  <w:rPr>
                <w:b/>
              </w:rPr>
            </w:pPr>
            <w:r w:rsidRPr="00604888">
              <w:rPr>
                <w:b/>
              </w:rPr>
              <w:t>11</w:t>
            </w:r>
          </w:p>
        </w:tc>
        <w:tc>
          <w:tcPr>
            <w:tcW w:w="4962" w:type="dxa"/>
            <w:gridSpan w:val="2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b/>
                <w:i/>
              </w:rPr>
            </w:pPr>
            <w:r w:rsidRPr="00604888">
              <w:rPr>
                <w:b/>
              </w:rPr>
              <w:t xml:space="preserve">Уникальность и видовое разнообразие фауны края. 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  <w:r w:rsidRPr="00604888">
              <w:t xml:space="preserve">3                                                                              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Многообразие членистоногих. Кольчатые черви Красноярского края. Гельминтозы животных и человека.</w:t>
            </w:r>
          </w:p>
        </w:tc>
        <w:tc>
          <w:tcPr>
            <w:tcW w:w="992" w:type="dxa"/>
          </w:tcPr>
          <w:p w:rsidR="00E65292" w:rsidRPr="00604888" w:rsidRDefault="000A6A85" w:rsidP="001F0298">
            <w:pPr>
              <w:spacing w:line="25" w:lineRule="atLeast"/>
            </w:pPr>
            <w:r>
              <w:t>21.09</w:t>
            </w: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4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Моллюски, обитающие на территории края</w:t>
            </w:r>
          </w:p>
        </w:tc>
        <w:tc>
          <w:tcPr>
            <w:tcW w:w="992" w:type="dxa"/>
          </w:tcPr>
          <w:p w:rsidR="00E65292" w:rsidRPr="00604888" w:rsidRDefault="000A6A85" w:rsidP="001F0298">
            <w:pPr>
              <w:spacing w:line="25" w:lineRule="atLeast"/>
            </w:pPr>
            <w:r>
              <w:t>28.09</w:t>
            </w: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5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Насекомые Красноярского края. Таёжный клещ, профилактика клещевого энцефалита. Насекомые – вредители таёжных лесов. Виды членистоногих, занесённые в Красную книгу.</w:t>
            </w:r>
          </w:p>
        </w:tc>
        <w:tc>
          <w:tcPr>
            <w:tcW w:w="992" w:type="dxa"/>
          </w:tcPr>
          <w:p w:rsidR="00E65292" w:rsidRPr="00604888" w:rsidRDefault="000A6A85" w:rsidP="001F0298">
            <w:pPr>
              <w:spacing w:line="25" w:lineRule="atLeast"/>
            </w:pPr>
            <w:r>
              <w:t>5.10</w:t>
            </w: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  <w:rPr>
                <w:b/>
              </w:rPr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6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Рыбы, населяющие воды Красноярского края.  Экология и охрана промысловых и ценных видов рыб. Редкие и исчезающие виды рыб Красноярского края.</w:t>
            </w:r>
          </w:p>
        </w:tc>
        <w:tc>
          <w:tcPr>
            <w:tcW w:w="992" w:type="dxa"/>
          </w:tcPr>
          <w:p w:rsidR="00E65292" w:rsidRPr="000A6A85" w:rsidRDefault="000A6A85" w:rsidP="001F0298">
            <w:pPr>
              <w:spacing w:line="25" w:lineRule="atLeast"/>
            </w:pPr>
            <w:r w:rsidRPr="000A6A85">
              <w:t>12.10</w:t>
            </w: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7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 xml:space="preserve">Земноводные и пресмыкающиеся Красноярского края. Виды, занесенные в Красную книгу. </w:t>
            </w:r>
          </w:p>
        </w:tc>
        <w:tc>
          <w:tcPr>
            <w:tcW w:w="992" w:type="dxa"/>
          </w:tcPr>
          <w:p w:rsidR="00E65292" w:rsidRPr="00604888" w:rsidRDefault="000A6A85" w:rsidP="001F0298">
            <w:pPr>
              <w:spacing w:line="25" w:lineRule="atLeast"/>
            </w:pPr>
            <w:r>
              <w:t>19.10</w:t>
            </w: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8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Разнообразие птиц, обитающих на территории края.</w:t>
            </w:r>
          </w:p>
        </w:tc>
        <w:tc>
          <w:tcPr>
            <w:tcW w:w="992" w:type="dxa"/>
          </w:tcPr>
          <w:p w:rsidR="00E65292" w:rsidRPr="00604888" w:rsidRDefault="000A6A85" w:rsidP="001F0298">
            <w:pPr>
              <w:spacing w:line="25" w:lineRule="atLeast"/>
            </w:pPr>
            <w:r>
              <w:t>26.10</w:t>
            </w: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9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Разнообразие птиц, обитающих на территории края.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10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Экология и охрана промысловых и ценных видов птиц. Редкие и исчезающие виды птиц Красноярского края.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rPr>
                <w:b/>
              </w:rPr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  <w:rPr>
                <w:b/>
              </w:rPr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11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 xml:space="preserve">Млекопитающие, обитающие на территории Красноярского края. 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12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 xml:space="preserve">Экология и охрана промысловых и ценных видов млекопитающих. Редкие и исчезающие виды млекопитающих Красноярского края. 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13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 xml:space="preserve">Экология и охрана промысловых и ценных видов млекопитающих. Редкие и исчезающие виды млекопитающих Красноярского края. 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b/>
              </w:rPr>
            </w:pPr>
            <w:r w:rsidRPr="00604888">
              <w:rPr>
                <w:b/>
              </w:rPr>
              <w:t>3</w:t>
            </w: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  <w:rPr>
                <w:b/>
              </w:rPr>
            </w:pPr>
            <w:r w:rsidRPr="00604888">
              <w:rPr>
                <w:b/>
              </w:rPr>
              <w:t>4</w:t>
            </w: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  <w:rPr>
                <w:b/>
              </w:rPr>
            </w:pPr>
            <w:r w:rsidRPr="00604888">
              <w:rPr>
                <w:b/>
              </w:rPr>
              <w:t>Экосистема как структурная единица биосферы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14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 xml:space="preserve">Экскурсия в музей, заповедник, заказник (или др.). Роль человека в поддержании устойчивости экосистем. 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15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 xml:space="preserve">Разработка моделей природоохранных мероприятий (на основе материалов наблюдений, собранных во время экскурсии) 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16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 xml:space="preserve">  Подведение итогов.  Выставка фотоальбомов, видеороликов или компьютерных презентаций о животных и птицах Красноярского </w:t>
            </w:r>
            <w:r w:rsidRPr="00604888">
              <w:lastRenderedPageBreak/>
              <w:t>края (по выбору).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  <w:tr w:rsidR="00E65292" w:rsidRPr="00604888" w:rsidTr="001F0298">
        <w:tc>
          <w:tcPr>
            <w:tcW w:w="710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708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709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17</w:t>
            </w:r>
          </w:p>
        </w:tc>
        <w:tc>
          <w:tcPr>
            <w:tcW w:w="4253" w:type="dxa"/>
          </w:tcPr>
          <w:p w:rsidR="00E65292" w:rsidRPr="00604888" w:rsidRDefault="00E65292" w:rsidP="001F0298">
            <w:pPr>
              <w:spacing w:line="25" w:lineRule="atLeast"/>
            </w:pPr>
            <w:r w:rsidRPr="00604888">
              <w:t>Подведение итогов.  Выставка фотоальбомов, видеороликов или компьютерных презентаций о животных и птицах Красноярского края (по выбору).</w:t>
            </w:r>
          </w:p>
        </w:tc>
        <w:tc>
          <w:tcPr>
            <w:tcW w:w="992" w:type="dxa"/>
          </w:tcPr>
          <w:p w:rsidR="00E65292" w:rsidRPr="00604888" w:rsidRDefault="00E65292" w:rsidP="001F0298">
            <w:pPr>
              <w:spacing w:line="25" w:lineRule="atLeast"/>
            </w:pPr>
          </w:p>
        </w:tc>
        <w:tc>
          <w:tcPr>
            <w:tcW w:w="993" w:type="dxa"/>
          </w:tcPr>
          <w:p w:rsidR="00E65292" w:rsidRPr="00604888" w:rsidRDefault="00E65292" w:rsidP="001F0298">
            <w:pPr>
              <w:spacing w:line="25" w:lineRule="atLeast"/>
              <w:jc w:val="center"/>
            </w:pPr>
          </w:p>
        </w:tc>
        <w:tc>
          <w:tcPr>
            <w:tcW w:w="1701" w:type="dxa"/>
          </w:tcPr>
          <w:p w:rsidR="00E65292" w:rsidRPr="00604888" w:rsidRDefault="00E65292" w:rsidP="001F0298">
            <w:pPr>
              <w:spacing w:line="25" w:lineRule="atLeast"/>
              <w:jc w:val="center"/>
              <w:rPr>
                <w:color w:val="000000"/>
              </w:rPr>
            </w:pPr>
          </w:p>
        </w:tc>
      </w:tr>
    </w:tbl>
    <w:p w:rsidR="00E65292" w:rsidRPr="00604888" w:rsidRDefault="00E65292" w:rsidP="00E65292">
      <w:pPr>
        <w:spacing w:line="25" w:lineRule="atLeast"/>
      </w:pPr>
    </w:p>
    <w:p w:rsidR="00161268" w:rsidRDefault="00161268" w:rsidP="00161268">
      <w:pPr>
        <w:jc w:val="center"/>
        <w:rPr>
          <w:b/>
          <w:caps/>
        </w:rPr>
      </w:pPr>
    </w:p>
    <w:sectPr w:rsidR="00161268" w:rsidSect="0042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C0A"/>
    <w:multiLevelType w:val="hybridMultilevel"/>
    <w:tmpl w:val="D4DCB2FC"/>
    <w:lvl w:ilvl="0" w:tplc="6B760F14">
      <w:start w:val="1"/>
      <w:numFmt w:val="bullet"/>
      <w:lvlText w:val=""/>
      <w:lvlJc w:val="left"/>
      <w:pPr>
        <w:tabs>
          <w:tab w:val="num" w:pos="1134"/>
        </w:tabs>
        <w:ind w:left="0" w:firstLine="709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E3A49"/>
    <w:multiLevelType w:val="hybridMultilevel"/>
    <w:tmpl w:val="4468D2F2"/>
    <w:lvl w:ilvl="0" w:tplc="01649C08">
      <w:start w:val="1"/>
      <w:numFmt w:val="bullet"/>
      <w:lvlText w:val=""/>
      <w:lvlJc w:val="left"/>
      <w:pPr>
        <w:tabs>
          <w:tab w:val="num" w:pos="75"/>
        </w:tabs>
        <w:ind w:left="75" w:firstLine="0"/>
      </w:pPr>
      <w:rPr>
        <w:rFonts w:ascii="Wingdings 2" w:hAnsi="Wingdings 2" w:hint="default"/>
        <w:b w:val="0"/>
        <w:i w:val="0"/>
        <w:outline w:val="0"/>
        <w:shadow/>
        <w:emboss w:val="0"/>
        <w:imprint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8351E"/>
    <w:multiLevelType w:val="hybridMultilevel"/>
    <w:tmpl w:val="F7BEB758"/>
    <w:lvl w:ilvl="0" w:tplc="388EF2D0">
      <w:start w:val="1"/>
      <w:numFmt w:val="bullet"/>
      <w:lvlText w:val=""/>
      <w:lvlJc w:val="left"/>
      <w:pPr>
        <w:tabs>
          <w:tab w:val="num" w:pos="1134"/>
        </w:tabs>
        <w:ind w:left="0" w:firstLine="709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206A6"/>
    <w:multiLevelType w:val="hybridMultilevel"/>
    <w:tmpl w:val="6198904C"/>
    <w:lvl w:ilvl="0" w:tplc="33300848">
      <w:start w:val="1"/>
      <w:numFmt w:val="bullet"/>
      <w:lvlText w:val=""/>
      <w:lvlJc w:val="left"/>
      <w:pPr>
        <w:tabs>
          <w:tab w:val="num" w:pos="1134"/>
        </w:tabs>
        <w:ind w:left="0" w:firstLine="709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68"/>
    <w:rsid w:val="000A6A85"/>
    <w:rsid w:val="00161268"/>
    <w:rsid w:val="0025216B"/>
    <w:rsid w:val="00352565"/>
    <w:rsid w:val="00356B25"/>
    <w:rsid w:val="00404CE9"/>
    <w:rsid w:val="00421415"/>
    <w:rsid w:val="005C0EF5"/>
    <w:rsid w:val="00777CD3"/>
    <w:rsid w:val="008A09E7"/>
    <w:rsid w:val="00A92041"/>
    <w:rsid w:val="00C97D81"/>
    <w:rsid w:val="00CB3110"/>
    <w:rsid w:val="00E6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404C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04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2012-08-30T06:56:00Z</cp:lastPrinted>
  <dcterms:created xsi:type="dcterms:W3CDTF">2012-08-30T06:54:00Z</dcterms:created>
  <dcterms:modified xsi:type="dcterms:W3CDTF">2016-10-17T06:55:00Z</dcterms:modified>
</cp:coreProperties>
</file>