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B5" w:rsidRDefault="00117AB5" w:rsidP="00117AB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117AB5">
        <w:rPr>
          <w:rFonts w:ascii="Times New Roman" w:hAnsi="Times New Roman" w:cs="Times New Roman"/>
          <w:color w:val="101417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4.25pt;height:768pt">
            <v:imagedata r:id="rId5" o:title="12"/>
          </v:shape>
        </w:pic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 w:firstLine="54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lastRenderedPageBreak/>
        <w:t>Данный факультатив строится на основе содержания программного учебного материала алгебраического компонента 8 класса. Он призван способствовать развитию умения рассуждать, доказывать, решать стандартные и нестандартные задачи, формированию познавательного интереса, формированию опыта творческой деятельности, развитию мышления и математических способностей учащихся. Содержание и технология его усвоения направлены на формирование математической культуры школьника.</w:t>
      </w:r>
    </w:p>
    <w:p w:rsidR="009349A4" w:rsidRPr="00023C9C" w:rsidRDefault="009349A4" w:rsidP="00023C9C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  <w:t>Пояснительная записка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</w:p>
    <w:p w:rsidR="009349A4" w:rsidRPr="00023C9C" w:rsidRDefault="009349A4" w:rsidP="00023C9C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Формирование умения рассуждать, доказывать и решать задачи в процессе обучения математике является одной из важнейших педагогических задач. Содержание данного факультатива предоставляет большие возможности для решения данной задачи.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Алгебраические задачи являются хорошей основой для формирования умения рассуждать. Рассуждения при их выполнении являются, как правило, простыми, и это позволяет эффективно учить учащихся разбираться в структуре логического доказательства. Алгебраические задачи целесообразно использовать для выработки умения применять общие и специфические методы рассуждений и доказательств. Многие задачи на доказательство решаются с использованием тождественных преобразований. Это особый способ доказательства, специфический для школьного курса алгебры.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Решение алгебраических задач является одним из важнейших элементов учебной деятельности школьника. Задачи способствуют мотивации введения понятий, выявлению их свойств, усвоению терминологии и символики; раскрытию взаимосвязи одного понятия с другими. В процессе изучения теорем задачи выполняют такие функции, как выявление закономерностей, отраженных в теоремах; помогают усвоению содержания теоремы; обучают применению теоремы; раскрывают взаимосвязь изучаемой теоремы с другими теоремами.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В процессе проведения занятий следует продумать систему работы, направленную на формирование таких специальных умений и навыков по данному предмету, которые отвечают таким требованиям, как правильность, осознанность, автоматизм, рациональность, обобщенность и прочность.</w:t>
      </w:r>
      <w:r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 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Важно в процессе работы данного факультатива продолжать работу по формированию у учащихся способности к использованию основных эвристических приемов по поиску решений нестандартных задач.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  <w:t>Цель: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-</w:t>
      </w:r>
      <w:r w:rsidRPr="00023C9C">
        <w:rPr>
          <w:rFonts w:ascii="Times New Roman" w:hAnsi="Times New Roman" w:cs="Times New Roman"/>
          <w:i/>
          <w:iCs/>
          <w:color w:val="101417"/>
          <w:sz w:val="24"/>
          <w:szCs w:val="24"/>
          <w:lang w:eastAsia="ru-RU"/>
        </w:rPr>
        <w:t> 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формирование у учащихся умения рассуждать, доказывать и осуществлять поиск решений алгебраических задач на материале алгебраического компонента 8 класса; 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-формирование опыта творческой деятельности; 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- развитие мышления и математических способностей школьников.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  <w:t>Задачи</w:t>
      </w:r>
      <w:r w:rsidRPr="00023C9C"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  <w:t>:</w:t>
      </w:r>
    </w:p>
    <w:p w:rsidR="009349A4" w:rsidRPr="00023C9C" w:rsidRDefault="009349A4" w:rsidP="00023C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систематизация, обобщение и углубление учебного материала, изученного на уроках математики 8 класса;</w:t>
      </w:r>
    </w:p>
    <w:p w:rsidR="009349A4" w:rsidRPr="00023C9C" w:rsidRDefault="009349A4" w:rsidP="00023C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познавательного интереса школьников к изучению математики;</w:t>
      </w:r>
    </w:p>
    <w:p w:rsidR="009349A4" w:rsidRPr="00023C9C" w:rsidRDefault="009349A4" w:rsidP="00023C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формирование процессуальных черт их творческой деятельности;</w:t>
      </w:r>
    </w:p>
    <w:p w:rsidR="009349A4" w:rsidRPr="00023C9C" w:rsidRDefault="009349A4" w:rsidP="00023C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продолжение работы по ознакомлению учащихся с общими и частными эвристическими приемами поиска решения стандартных и нестандартных задач;</w:t>
      </w:r>
    </w:p>
    <w:p w:rsidR="009349A4" w:rsidRPr="00023C9C" w:rsidRDefault="009349A4" w:rsidP="00023C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развитие логического мышления и интуиции учащихся;</w:t>
      </w:r>
    </w:p>
    <w:p w:rsidR="009349A4" w:rsidRPr="00023C9C" w:rsidRDefault="009349A4" w:rsidP="00023C9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36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расширение сфер ознакомления с нестандартными методами решения алгебраических задач.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На изучение данного курса по выбору может быть отведено от 34до 68 часов (от 1 до 2 часов в неделю). Темы курса могут изучаться в любом порядке; объем материала в каждой из них может сокращаться по усмотрению учителя.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i/>
          <w:iCs/>
          <w:color w:val="101417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  <w:t>Ф</w:t>
      </w:r>
      <w:r w:rsidRPr="00023C9C"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  <w:t>ормы и методы проведения занятий</w:t>
      </w:r>
      <w:r w:rsidRPr="00023C9C">
        <w:rPr>
          <w:rFonts w:ascii="Times New Roman" w:hAnsi="Times New Roman" w:cs="Times New Roman"/>
          <w:i/>
          <w:iCs/>
          <w:color w:val="101417"/>
          <w:sz w:val="24"/>
          <w:szCs w:val="24"/>
          <w:lang w:eastAsia="ru-RU"/>
        </w:rPr>
        <w:t>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i/>
          <w:iCs/>
          <w:color w:val="101417"/>
          <w:sz w:val="24"/>
          <w:szCs w:val="24"/>
          <w:lang w:eastAsia="ru-RU"/>
        </w:rPr>
        <w:t> 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На занятиях при работе с определениями понятий, теоремами и их доказательствами, стандартными и нестандартными задачами могут использоваться фронтальная, самостоятельная и индивидуальная формы работы.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lastRenderedPageBreak/>
        <w:t>Углубление и расширение изученного учебного материала на уроках математики осуществляется посредством подбора задач и методических приемов по таким направлениям, как установление связей между понятиями, построение отрицания определений, установление логической связи между математическими предложениями, графические представления.</w:t>
      </w:r>
      <w:r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 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Важным средством углубления программного учебного материала является целенаправленная работа учителя по формированию математической культуры школьника. Основными ее компонентами являются: положительная мотивация к математической деятельности; система полноценных знаний, умений и навыков; алгоритмическая, вычислительная, графическая, логическая культура; культура мышления и речи; культура поиска математических решений.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Методика работы на занятиях отличается от методики работы на уроке. Эти отличия заключаются в следующем:</w:t>
      </w:r>
    </w:p>
    <w:p w:rsidR="009349A4" w:rsidRPr="00023C9C" w:rsidRDefault="009349A4" w:rsidP="00023C9C">
      <w:pPr>
        <w:numPr>
          <w:ilvl w:val="0"/>
          <w:numId w:val="6"/>
        </w:num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особое внимание уделяется формированию приемов мыслительной деятельности (наблюдение и сравнение, обобщение и конкретизация, анализ и синтез, отыскание и применение аналогий, построение гипотез и планирование действий и др.);</w:t>
      </w:r>
    </w:p>
    <w:p w:rsidR="009349A4" w:rsidRPr="00023C9C" w:rsidRDefault="009349A4" w:rsidP="00023C9C">
      <w:pPr>
        <w:numPr>
          <w:ilvl w:val="0"/>
          <w:numId w:val="6"/>
        </w:num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в учебной деятельности большое место отводится общим и частным рассуждениям;</w:t>
      </w:r>
    </w:p>
    <w:p w:rsidR="009349A4" w:rsidRPr="00023C9C" w:rsidRDefault="009349A4" w:rsidP="00023C9C">
      <w:pPr>
        <w:numPr>
          <w:ilvl w:val="0"/>
          <w:numId w:val="6"/>
        </w:num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систематически проводится работа по выработке умения применять эвристические приемы в различных сочетаниях;</w:t>
      </w:r>
    </w:p>
    <w:p w:rsidR="009349A4" w:rsidRPr="00023C9C" w:rsidRDefault="009349A4" w:rsidP="00023C9C">
      <w:pPr>
        <w:numPr>
          <w:ilvl w:val="0"/>
          <w:numId w:val="6"/>
        </w:numPr>
        <w:shd w:val="clear" w:color="auto" w:fill="FFFFFF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 осуществляется диалог учителя с учащимися при изучении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23C9C">
        <w:rPr>
          <w:rFonts w:ascii="Times New Roman" w:hAnsi="Times New Roman" w:cs="Times New Roman"/>
          <w:sz w:val="24"/>
          <w:szCs w:val="24"/>
          <w:lang w:eastAsia="ru-RU"/>
        </w:rPr>
        <w:t>еоретического материала и поиске способа решения любой предлагаемой задачи.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 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  <w:t>Содержание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b/>
          <w:bCs/>
          <w:i/>
          <w:iCs/>
          <w:color w:val="101417"/>
          <w:sz w:val="24"/>
          <w:szCs w:val="24"/>
          <w:lang w:eastAsia="ru-RU"/>
        </w:rPr>
        <w:t>Числа и вычисления. 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Решение задач по теме «Рациональные числа». Действительные числа и действия над ними. Числовые закономерности и их использование при решении задач. Доказательство иррациональности чисел.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Решение задач по теме «Числовые неравенства и их свойства». Методы доказательства неравенств.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Решение задач по темам: «Модуль действительного числа и его свойства».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b/>
          <w:bCs/>
          <w:i/>
          <w:iCs/>
          <w:color w:val="101417"/>
          <w:sz w:val="24"/>
          <w:szCs w:val="24"/>
          <w:lang w:eastAsia="ru-RU"/>
        </w:rPr>
        <w:t>Выражения и их преобразования. 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Решение задач по теме «Арифметический квадратный корень».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Решение задач повышенного уровня сложности по теме «Корень </w:t>
      </w:r>
      <w:proofErr w:type="spellStart"/>
      <w:r w:rsidRPr="00023C9C">
        <w:rPr>
          <w:rFonts w:ascii="Times New Roman" w:hAnsi="Times New Roman" w:cs="Times New Roman"/>
          <w:i/>
          <w:iCs/>
          <w:color w:val="101417"/>
          <w:sz w:val="24"/>
          <w:szCs w:val="24"/>
          <w:lang w:eastAsia="ru-RU"/>
        </w:rPr>
        <w:t>п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-й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 степени».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Методы разложения квадратного трехчлена на множители.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b/>
          <w:bCs/>
          <w:i/>
          <w:iCs/>
          <w:color w:val="101417"/>
          <w:sz w:val="24"/>
          <w:szCs w:val="24"/>
          <w:lang w:eastAsia="ru-RU"/>
        </w:rPr>
        <w:t>Уравнения и неравенства. 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Решение неравенств, сводящихся к линейным неравенствам. Системы и совокупности линейных неравенств с одной переменной.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Методы решения уравнений и неравенств, содержащих переменную под знаком модуля.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Решение задач по теме «Квадратные уравнения. Теорема Виета». Задачи на исследование квадратных уравнений.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Поиск закономерностей в процессе решения уравнений, сводящихся к квадратным уравнениям.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Решение текстовых задач с помощью уравнений.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</w:pP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  <w:t>Ожидаемые результаты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В результате изучения данного факультативного курса у учащихся будут сформированы </w:t>
      </w:r>
      <w:r w:rsidRPr="00023C9C">
        <w:rPr>
          <w:rFonts w:ascii="Times New Roman" w:hAnsi="Times New Roman" w:cs="Times New Roman"/>
          <w:b/>
          <w:bCs/>
          <w:i/>
          <w:iCs/>
          <w:color w:val="101417"/>
          <w:sz w:val="24"/>
          <w:szCs w:val="24"/>
          <w:lang w:eastAsia="ru-RU"/>
        </w:rPr>
        <w:t>прочные представления</w:t>
      </w:r>
      <w:r w:rsidRPr="00023C9C">
        <w:rPr>
          <w:rFonts w:ascii="Times New Roman" w:hAnsi="Times New Roman" w:cs="Times New Roman"/>
          <w:i/>
          <w:iCs/>
          <w:color w:val="101417"/>
          <w:sz w:val="24"/>
          <w:szCs w:val="24"/>
          <w:lang w:eastAsia="ru-RU"/>
        </w:rPr>
        <w:t>:</w:t>
      </w:r>
    </w:p>
    <w:p w:rsidR="009349A4" w:rsidRPr="00023C9C" w:rsidRDefault="009349A4" w:rsidP="00023C9C">
      <w:pPr>
        <w:numPr>
          <w:ilvl w:val="0"/>
          <w:numId w:val="7"/>
        </w:numPr>
        <w:shd w:val="clear" w:color="auto" w:fill="FFFFFF"/>
        <w:tabs>
          <w:tab w:val="clear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о некоторых способах рассуждений и доказательств;</w:t>
      </w:r>
    </w:p>
    <w:p w:rsidR="009349A4" w:rsidRPr="00023C9C" w:rsidRDefault="009349A4" w:rsidP="00023C9C">
      <w:pPr>
        <w:numPr>
          <w:ilvl w:val="0"/>
          <w:numId w:val="7"/>
        </w:numPr>
        <w:shd w:val="clear" w:color="auto" w:fill="FFFFFF"/>
        <w:tabs>
          <w:tab w:val="clear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о понятии «математическая задача»,</w:t>
      </w:r>
    </w:p>
    <w:p w:rsidR="009349A4" w:rsidRPr="00023C9C" w:rsidRDefault="009349A4" w:rsidP="00023C9C">
      <w:pPr>
        <w:numPr>
          <w:ilvl w:val="0"/>
          <w:numId w:val="7"/>
        </w:numPr>
        <w:shd w:val="clear" w:color="auto" w:fill="FFFFFF"/>
        <w:tabs>
          <w:tab w:val="clear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о том, что значит решить математическую задачу.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Учащиеся </w:t>
      </w:r>
      <w:r w:rsidRPr="00023C9C">
        <w:rPr>
          <w:rFonts w:ascii="Times New Roman" w:hAnsi="Times New Roman" w:cs="Times New Roman"/>
          <w:b/>
          <w:bCs/>
          <w:i/>
          <w:iCs/>
          <w:color w:val="101417"/>
          <w:sz w:val="24"/>
          <w:szCs w:val="24"/>
          <w:lang w:eastAsia="ru-RU"/>
        </w:rPr>
        <w:t>усовершенствуют такие способы деятельности</w:t>
      </w:r>
      <w:r w:rsidRPr="00023C9C">
        <w:rPr>
          <w:rFonts w:ascii="Times New Roman" w:hAnsi="Times New Roman" w:cs="Times New Roman"/>
          <w:i/>
          <w:iCs/>
          <w:color w:val="101417"/>
          <w:sz w:val="24"/>
          <w:szCs w:val="24"/>
          <w:lang w:eastAsia="ru-RU"/>
        </w:rPr>
        <w:t>, 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как:</w:t>
      </w:r>
    </w:p>
    <w:p w:rsidR="009349A4" w:rsidRPr="00023C9C" w:rsidRDefault="009349A4" w:rsidP="00023C9C">
      <w:pPr>
        <w:numPr>
          <w:ilvl w:val="0"/>
          <w:numId w:val="8"/>
        </w:numPr>
        <w:shd w:val="clear" w:color="auto" w:fill="FFFFFF"/>
        <w:tabs>
          <w:tab w:val="clear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умения производить действия над действительными числами;</w:t>
      </w:r>
    </w:p>
    <w:p w:rsidR="009349A4" w:rsidRPr="00023C9C" w:rsidRDefault="009349A4" w:rsidP="00023C9C">
      <w:pPr>
        <w:numPr>
          <w:ilvl w:val="0"/>
          <w:numId w:val="8"/>
        </w:numPr>
        <w:shd w:val="clear" w:color="auto" w:fill="FFFFFF"/>
        <w:tabs>
          <w:tab w:val="clear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умения выполнять тождественные преобразования выражений, содержащих квадратные корни;</w:t>
      </w:r>
    </w:p>
    <w:p w:rsidR="009349A4" w:rsidRPr="00023C9C" w:rsidRDefault="009349A4" w:rsidP="00023C9C">
      <w:pPr>
        <w:numPr>
          <w:ilvl w:val="0"/>
          <w:numId w:val="8"/>
        </w:numPr>
        <w:shd w:val="clear" w:color="auto" w:fill="FFFFFF"/>
        <w:tabs>
          <w:tab w:val="clear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умения исследовать квадратные уравнения;</w:t>
      </w:r>
    </w:p>
    <w:p w:rsidR="009349A4" w:rsidRPr="00023C9C" w:rsidRDefault="009349A4" w:rsidP="00023C9C">
      <w:pPr>
        <w:numPr>
          <w:ilvl w:val="0"/>
          <w:numId w:val="8"/>
        </w:numPr>
        <w:shd w:val="clear" w:color="auto" w:fill="FFFFFF"/>
        <w:tabs>
          <w:tab w:val="clear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умения решать уравнения, сводящиеся к квадратным уравнениям;</w:t>
      </w:r>
    </w:p>
    <w:p w:rsidR="009349A4" w:rsidRPr="00023C9C" w:rsidRDefault="009349A4" w:rsidP="00023C9C">
      <w:pPr>
        <w:numPr>
          <w:ilvl w:val="0"/>
          <w:numId w:val="8"/>
        </w:numPr>
        <w:shd w:val="clear" w:color="auto" w:fill="FFFFFF"/>
        <w:tabs>
          <w:tab w:val="clear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умения решать уравнения и неравенства, содержащие переменную под знаком модуля;</w:t>
      </w:r>
    </w:p>
    <w:p w:rsidR="009349A4" w:rsidRPr="00023C9C" w:rsidRDefault="009349A4" w:rsidP="00023C9C">
      <w:pPr>
        <w:numPr>
          <w:ilvl w:val="0"/>
          <w:numId w:val="8"/>
        </w:numPr>
        <w:shd w:val="clear" w:color="auto" w:fill="FFFFFF"/>
        <w:tabs>
          <w:tab w:val="clear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умения строить графики квадратной функции;</w:t>
      </w:r>
    </w:p>
    <w:p w:rsidR="009349A4" w:rsidRPr="00023C9C" w:rsidRDefault="009349A4" w:rsidP="00023C9C">
      <w:pPr>
        <w:numPr>
          <w:ilvl w:val="0"/>
          <w:numId w:val="8"/>
        </w:numPr>
        <w:shd w:val="clear" w:color="auto" w:fill="FFFFFF"/>
        <w:tabs>
          <w:tab w:val="clear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решать текстовые задачи с помощью составления уравнений.</w:t>
      </w:r>
    </w:p>
    <w:p w:rsidR="009349A4" w:rsidRPr="00023C9C" w:rsidRDefault="009349A4" w:rsidP="00023C9C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Изучение данного факультативного курса предполагает </w:t>
      </w:r>
      <w:r w:rsidRPr="00023C9C">
        <w:rPr>
          <w:rFonts w:ascii="Times New Roman" w:hAnsi="Times New Roman" w:cs="Times New Roman"/>
          <w:b/>
          <w:bCs/>
          <w:i/>
          <w:iCs/>
          <w:color w:val="101417"/>
          <w:sz w:val="24"/>
          <w:szCs w:val="24"/>
          <w:lang w:eastAsia="ru-RU"/>
        </w:rPr>
        <w:t>повышение уровня</w:t>
      </w:r>
      <w:r w:rsidRPr="00023C9C">
        <w:rPr>
          <w:rFonts w:ascii="Times New Roman" w:hAnsi="Times New Roman" w:cs="Times New Roman"/>
          <w:i/>
          <w:iCs/>
          <w:color w:val="101417"/>
          <w:sz w:val="24"/>
          <w:szCs w:val="24"/>
          <w:lang w:eastAsia="ru-RU"/>
        </w:rPr>
        <w:t>:</w:t>
      </w:r>
    </w:p>
    <w:p w:rsidR="009349A4" w:rsidRPr="00023C9C" w:rsidRDefault="009349A4" w:rsidP="00023C9C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познавательного интереса к математике;</w:t>
      </w:r>
    </w:p>
    <w:p w:rsidR="009349A4" w:rsidRPr="00023C9C" w:rsidRDefault="009349A4" w:rsidP="00023C9C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развития логического мышления и математических способностей;</w:t>
      </w:r>
    </w:p>
    <w:p w:rsidR="009349A4" w:rsidRPr="00023C9C" w:rsidRDefault="009349A4" w:rsidP="00023C9C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опыта творческой деятельности;</w:t>
      </w:r>
    </w:p>
    <w:p w:rsidR="009349A4" w:rsidRPr="00023C9C" w:rsidRDefault="009349A4" w:rsidP="00023C9C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математической культуры;</w:t>
      </w:r>
    </w:p>
    <w:p w:rsidR="009349A4" w:rsidRPr="00023C9C" w:rsidRDefault="009349A4" w:rsidP="00023C9C">
      <w:pPr>
        <w:numPr>
          <w:ilvl w:val="0"/>
          <w:numId w:val="9"/>
        </w:numPr>
        <w:shd w:val="clear" w:color="auto" w:fill="FFFFFF"/>
        <w:tabs>
          <w:tab w:val="clear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sz w:val="24"/>
          <w:szCs w:val="24"/>
          <w:lang w:eastAsia="ru-RU"/>
        </w:rPr>
        <w:t>способности учиться.</w:t>
      </w:r>
    </w:p>
    <w:p w:rsidR="009349A4" w:rsidRPr="00023C9C" w:rsidRDefault="009349A4" w:rsidP="00023C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 </w:t>
      </w:r>
    </w:p>
    <w:p w:rsidR="009349A4" w:rsidRDefault="009349A4" w:rsidP="0002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  <w:t>Календарно-тематическое</w:t>
      </w:r>
      <w:r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  <w:t xml:space="preserve"> </w:t>
      </w:r>
      <w:r w:rsidRPr="00023C9C"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  <w:t xml:space="preserve">планирование </w:t>
      </w:r>
    </w:p>
    <w:p w:rsidR="009349A4" w:rsidRDefault="009349A4" w:rsidP="0002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</w:pPr>
    </w:p>
    <w:tbl>
      <w:tblPr>
        <w:tblW w:w="10459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708"/>
        <w:gridCol w:w="804"/>
        <w:gridCol w:w="4536"/>
        <w:gridCol w:w="992"/>
        <w:gridCol w:w="1276"/>
        <w:gridCol w:w="1135"/>
      </w:tblGrid>
      <w:tr w:rsidR="009349A4" w:rsidRPr="001E7927" w:rsidTr="00121736">
        <w:trPr>
          <w:trHeight w:val="390"/>
        </w:trPr>
        <w:tc>
          <w:tcPr>
            <w:tcW w:w="1008" w:type="dxa"/>
            <w:vMerge w:val="restart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Start"/>
            <w:r w:rsidRPr="001E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4" w:type="dxa"/>
            <w:vMerge w:val="restart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536" w:type="dxa"/>
            <w:vMerge w:val="restart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35" w:type="dxa"/>
            <w:vMerge w:val="restart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9349A4" w:rsidRPr="001E7927" w:rsidTr="00121736">
        <w:trPr>
          <w:trHeight w:val="435"/>
        </w:trPr>
        <w:tc>
          <w:tcPr>
            <w:tcW w:w="1008" w:type="dxa"/>
            <w:vMerge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1E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vMerge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325"/>
        </w:trPr>
        <w:tc>
          <w:tcPr>
            <w:tcW w:w="10459" w:type="dxa"/>
            <w:gridSpan w:val="7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C9C">
              <w:rPr>
                <w:rFonts w:ascii="Times New Roman" w:hAnsi="Times New Roman" w:cs="Times New Roman"/>
                <w:b/>
                <w:bCs/>
                <w:color w:val="101417"/>
                <w:sz w:val="24"/>
                <w:szCs w:val="24"/>
                <w:lang w:eastAsia="ru-RU"/>
              </w:rPr>
              <w:t>Модуль I.</w:t>
            </w: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 </w:t>
            </w:r>
            <w:r w:rsidRPr="00023C9C">
              <w:rPr>
                <w:rFonts w:ascii="Times New Roman" w:hAnsi="Times New Roman" w:cs="Times New Roman"/>
                <w:b/>
                <w:bCs/>
                <w:color w:val="101417"/>
                <w:sz w:val="24"/>
                <w:szCs w:val="24"/>
                <w:lang w:eastAsia="ru-RU"/>
              </w:rPr>
              <w:t>Числовые и линейные неравенства</w:t>
            </w:r>
            <w:r>
              <w:rPr>
                <w:rFonts w:ascii="Times New Roman" w:hAnsi="Times New Roman" w:cs="Times New Roman"/>
                <w:b/>
                <w:bCs/>
                <w:color w:val="101417"/>
                <w:sz w:val="24"/>
                <w:szCs w:val="24"/>
                <w:lang w:eastAsia="ru-RU"/>
              </w:rPr>
              <w:t xml:space="preserve"> (6ч)</w:t>
            </w:r>
          </w:p>
        </w:tc>
      </w:tr>
      <w:tr w:rsidR="009349A4" w:rsidRPr="001E7927" w:rsidTr="00121736">
        <w:trPr>
          <w:trHeight w:val="273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Методы доказательства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Решение задач по теме</w:t>
            </w:r>
          </w:p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«Линейное неравенство с одной переменной»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Задачи на исследование линейных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Решение неравенств, сводящихся к линейным неравенствам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459" w:type="dxa"/>
            <w:gridSpan w:val="7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C9C">
              <w:rPr>
                <w:rFonts w:ascii="Times New Roman" w:hAnsi="Times New Roman" w:cs="Times New Roman"/>
                <w:b/>
                <w:bCs/>
                <w:color w:val="101417"/>
                <w:sz w:val="24"/>
                <w:szCs w:val="24"/>
                <w:lang w:eastAsia="ru-RU"/>
              </w:rPr>
              <w:t>Модуль II</w:t>
            </w: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. </w:t>
            </w:r>
            <w:r w:rsidRPr="00023C9C">
              <w:rPr>
                <w:rFonts w:ascii="Times New Roman" w:hAnsi="Times New Roman" w:cs="Times New Roman"/>
                <w:b/>
                <w:bCs/>
                <w:color w:val="101417"/>
                <w:sz w:val="24"/>
                <w:szCs w:val="24"/>
                <w:lang w:eastAsia="ru-RU"/>
              </w:rPr>
              <w:t>Действительные числа</w:t>
            </w:r>
            <w:r>
              <w:rPr>
                <w:rFonts w:ascii="Times New Roman" w:hAnsi="Times New Roman" w:cs="Times New Roman"/>
                <w:b/>
                <w:bCs/>
                <w:color w:val="101417"/>
                <w:sz w:val="24"/>
                <w:szCs w:val="24"/>
                <w:lang w:eastAsia="ru-RU"/>
              </w:rPr>
              <w:t xml:space="preserve"> (14ч)</w:t>
            </w: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6104D8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6104D8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6104D8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 xml:space="preserve">Действительные числа и  </w:t>
            </w:r>
            <w:proofErr w:type="gramStart"/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координатная</w:t>
            </w:r>
            <w:proofErr w:type="gramEnd"/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 xml:space="preserve"> прямая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6104D8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Модуль действительного числа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6104D8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Метод промежутков при решении уравнений, содержащих переменную под знаком модуля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9349A4" w:rsidRPr="00023C9C" w:rsidRDefault="009349A4" w:rsidP="006104D8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12–13</w:t>
            </w:r>
          </w:p>
        </w:tc>
        <w:tc>
          <w:tcPr>
            <w:tcW w:w="4536" w:type="dxa"/>
          </w:tcPr>
          <w:p w:rsidR="009349A4" w:rsidRPr="005E54AE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5E54AE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 xml:space="preserve">Решение уравнений вида </w:t>
            </w:r>
            <w:r w:rsidR="00117AB5" w:rsidRPr="001C09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3" o:spid="_x0000_i1025" type="#_x0000_t75" alt="http://lib.znaimo.com.ua/tw_files2/urls_1/7/d-6523/6523_html_4962e586.gif" style="width:44.25pt;height:15pt;visibility:visible">
                  <v:imagedata r:id="rId6" o:title=""/>
                </v:shape>
              </w:pic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6104D8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9349A4" w:rsidRPr="005E54AE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5E54AE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 xml:space="preserve">Решение уравнений вида </w:t>
            </w:r>
            <w:r w:rsidR="00117AB5" w:rsidRPr="001C09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4" o:spid="_x0000_i1026" type="#_x0000_t75" alt="http://lib.znaimo.com.ua/tw_files2/urls_1/7/d-6523/6523_html_m5d7374ac.gif" style="width:76.5pt;height:17.25pt;visibility:visible">
                  <v:imagedata r:id="rId7" o:title=""/>
                </v:shape>
              </w:pict>
            </w:r>
            <w:r w:rsidRPr="005E5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="00117AB5" w:rsidRPr="001C09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5" o:spid="_x0000_i1027" type="#_x0000_t75" alt="http://lib.znaimo.com.ua/tw_files2/urls_1/7/d-6523/6523_html_5a892810.gif" style="width:61.5pt;height:15pt;visibility:visible">
                  <v:imagedata r:id="rId8" o:title=""/>
                </v:shape>
              </w:pict>
            </w:r>
            <w:r w:rsidRPr="005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7AB5" w:rsidRPr="001C09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6" o:spid="_x0000_i1028" type="#_x0000_t75" alt="http://lib.znaimo.com.ua/tw_files2/urls_1/7/d-6523/6523_html_67bbb23e.gif" style="width:76.5pt;height:12pt;visibility:visible">
                  <v:imagedata r:id="rId9" o:title=""/>
                </v:shape>
              </w:pic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6104D8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Решение уравнений вида</w:t>
            </w:r>
            <w:r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 xml:space="preserve"> </w:t>
            </w:r>
            <w:r w:rsidR="00117AB5" w:rsidRPr="001C09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7" o:spid="_x0000_i1029" type="#_x0000_t75" alt="http://lib.znaimo.com.ua/tw_files2/urls_1/7/d-6523/6523_html_3d825ad7.gif" style="width:61.5pt;height:11.25pt;visibility:visible">
                  <v:imagedata r:id="rId10" o:title=""/>
                </v:shape>
              </w:pic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6104D8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:rsidR="009349A4" w:rsidRPr="00D41476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D41476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Метод промежутков при решении неравенств, содержащих переменную под знаком модуля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9349A4" w:rsidRPr="00023C9C" w:rsidRDefault="009349A4" w:rsidP="006104D8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17–18</w:t>
            </w:r>
          </w:p>
        </w:tc>
        <w:tc>
          <w:tcPr>
            <w:tcW w:w="4536" w:type="dxa"/>
          </w:tcPr>
          <w:p w:rsidR="009349A4" w:rsidRPr="00D41476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D41476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 xml:space="preserve">Решение неравенств вида </w:t>
            </w:r>
            <w:r w:rsidR="00117AB5" w:rsidRPr="001C09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8" o:spid="_x0000_i1030" type="#_x0000_t75" alt="http://lib.znaimo.com.ua/tw_files2/urls_1/7/d-6523/6523_html_m7e3e2505.gif" style="width:40.5pt;height:15pt;visibility:visible">
                  <v:imagedata r:id="rId11" o:title=""/>
                </v:shape>
              </w:pic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9349A4" w:rsidRPr="00023C9C" w:rsidRDefault="009349A4" w:rsidP="006104D8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4536" w:type="dxa"/>
          </w:tcPr>
          <w:p w:rsidR="009349A4" w:rsidRPr="00D41476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D41476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 xml:space="preserve">Решение неравенств вида </w:t>
            </w:r>
            <w:r w:rsidR="00117AB5" w:rsidRPr="001C09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9" o:spid="_x0000_i1031" type="#_x0000_t75" alt="http://lib.znaimo.com.ua/tw_files2/urls_1/7/d-6523/6523_html_m7d996641.gif" style="width:45.75pt;height:12.75pt;visibility:visible">
                  <v:imagedata r:id="rId12" o:title=""/>
                </v:shape>
              </w:pic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459" w:type="dxa"/>
            <w:gridSpan w:val="7"/>
          </w:tcPr>
          <w:p w:rsidR="009349A4" w:rsidRPr="00D41476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476">
              <w:rPr>
                <w:rFonts w:ascii="Times New Roman" w:hAnsi="Times New Roman" w:cs="Times New Roman"/>
                <w:b/>
                <w:bCs/>
                <w:color w:val="101417"/>
                <w:sz w:val="24"/>
                <w:szCs w:val="24"/>
                <w:lang w:eastAsia="ru-RU"/>
              </w:rPr>
              <w:t>Модуль III. Арифметический квадратный корень (4ч)</w:t>
            </w: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Арифметический квадратный корень и его свойства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Действия с квадратными корнями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Преобразования двойных радикалов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459" w:type="dxa"/>
            <w:gridSpan w:val="7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C9C">
              <w:rPr>
                <w:rFonts w:ascii="Times New Roman" w:hAnsi="Times New Roman" w:cs="Times New Roman"/>
                <w:b/>
                <w:bCs/>
                <w:color w:val="101417"/>
                <w:sz w:val="24"/>
                <w:szCs w:val="24"/>
                <w:lang w:eastAsia="ru-RU"/>
              </w:rPr>
              <w:lastRenderedPageBreak/>
              <w:t>Модуль IV. Квадратные уравнения. Уравнения, сводящиеся к квадратным уравнениям</w:t>
            </w:r>
            <w:r>
              <w:rPr>
                <w:rFonts w:ascii="Times New Roman" w:hAnsi="Times New Roman" w:cs="Times New Roman"/>
                <w:b/>
                <w:bCs/>
                <w:color w:val="101417"/>
                <w:sz w:val="24"/>
                <w:szCs w:val="24"/>
                <w:lang w:eastAsia="ru-RU"/>
              </w:rPr>
              <w:t xml:space="preserve"> (10ч)</w:t>
            </w: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Понятие квадратного уравнения. Неполные квадратные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Способы нахождения квадратных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Разложение квадратного трехчлена на линейные множители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28–29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Решение задач по теме «Теорема Виета»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Задачи на исследование знаков корней приведенного квадратного уравнения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Решение биквадратных уравнений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Решение уравнений, сводящихся к квадратным уравнениям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9A4" w:rsidRPr="001E7927" w:rsidTr="00121736">
        <w:trPr>
          <w:trHeight w:val="277"/>
        </w:trPr>
        <w:tc>
          <w:tcPr>
            <w:tcW w:w="10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</w:tcPr>
          <w:p w:rsidR="009349A4" w:rsidRPr="00023C9C" w:rsidRDefault="009349A4" w:rsidP="000C1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</w:pPr>
            <w:r w:rsidRPr="00023C9C">
              <w:rPr>
                <w:rFonts w:ascii="Times New Roman" w:hAnsi="Times New Roman" w:cs="Times New Roman"/>
                <w:color w:val="101417"/>
                <w:sz w:val="24"/>
                <w:szCs w:val="24"/>
                <w:lang w:eastAsia="ru-RU"/>
              </w:rPr>
              <w:t>Задачи на нахождение целых корней многочлена с целыми коэффициентами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349A4" w:rsidRPr="001E7927" w:rsidRDefault="009349A4" w:rsidP="001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49A4" w:rsidRDefault="009349A4" w:rsidP="0002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</w:pPr>
    </w:p>
    <w:p w:rsidR="009349A4" w:rsidRPr="00023C9C" w:rsidRDefault="009349A4" w:rsidP="00023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  <w:t>Л</w:t>
      </w:r>
      <w:r w:rsidRPr="00023C9C"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  <w:t>итература</w:t>
      </w:r>
    </w:p>
    <w:p w:rsidR="009349A4" w:rsidRPr="00023C9C" w:rsidRDefault="009349A4" w:rsidP="00695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1.     Алгебра: учебник для 8-го 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кл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. 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общеобразоват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. 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шк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. с 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углубл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. изучением математики / К.О. 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Ананченко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, Н.Т. Воробьев, Г.Н. Петровский, О.И. 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Тавгень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. – 2-е изд., 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перераб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. – Минск: Нар</w:t>
      </w:r>
      <w:proofErr w:type="gram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.</w:t>
      </w:r>
      <w:proofErr w:type="gram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а</w:t>
      </w:r>
      <w:proofErr w:type="gram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света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, 1997. – 525 с.</w:t>
      </w:r>
    </w:p>
    <w:p w:rsidR="009349A4" w:rsidRPr="00023C9C" w:rsidRDefault="009349A4" w:rsidP="00695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2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.   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Ананченко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, К.О. Алгебра учит рассуждать: пособие для учителей / К.О. 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Ананченко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, Н.Г. 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Миндюк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. – Мозырь: Изд. дом «Белый ветер», 2001. – 112 </w:t>
      </w:r>
      <w:proofErr w:type="gram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с</w:t>
      </w:r>
      <w:proofErr w:type="gram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.</w:t>
      </w:r>
    </w:p>
    <w:p w:rsidR="009349A4" w:rsidRPr="00023C9C" w:rsidRDefault="009349A4" w:rsidP="00695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3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.  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Ананченко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, К.О. Сборник задач по алгебре: учеб</w:t>
      </w:r>
      <w:proofErr w:type="gram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.</w:t>
      </w:r>
      <w:proofErr w:type="gram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 </w:t>
      </w:r>
      <w:proofErr w:type="gram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п</w:t>
      </w:r>
      <w:proofErr w:type="gram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особие для 8-го класса / К.О. 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Ананченко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. – 2-е-изд. – Минск: Нар</w:t>
      </w:r>
      <w:proofErr w:type="gram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.</w:t>
      </w:r>
      <w:proofErr w:type="gram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 </w:t>
      </w:r>
      <w:proofErr w:type="spellStart"/>
      <w:proofErr w:type="gram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а</w:t>
      </w:r>
      <w:proofErr w:type="gram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света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, 2006. – 134 с.</w:t>
      </w:r>
    </w:p>
    <w:p w:rsidR="009349A4" w:rsidRPr="00023C9C" w:rsidRDefault="009349A4" w:rsidP="00695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4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.  Бартенев, Ф.А. Нестандартные задачи по алгебре: пособие для учителей / Ф.А. Бартенев. – М., 1976. – 96 с.</w:t>
      </w:r>
    </w:p>
    <w:p w:rsidR="009349A4" w:rsidRPr="00023C9C" w:rsidRDefault="009349A4" w:rsidP="00695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5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.  Галкин, Г.В. Нестандартные задачи по математике: Задачи логического характера: книга для учащихся 5–11 классов / Г.В. Галкин. – М., 1996. – 160 с.</w:t>
      </w:r>
    </w:p>
    <w:p w:rsidR="009349A4" w:rsidRPr="00023C9C" w:rsidRDefault="009349A4" w:rsidP="00695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6. 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Кострикина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, И.П. Задачи повышенной трудности в курсе алгебры 7–9 классов: книга для учителя / И.П. 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Кострикина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. – М., 1991. – 239 с.</w:t>
      </w:r>
    </w:p>
    <w:p w:rsidR="009349A4" w:rsidRPr="00023C9C" w:rsidRDefault="009349A4" w:rsidP="00695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7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.  </w:t>
      </w:r>
      <w:r w:rsidRPr="00023C9C">
        <w:rPr>
          <w:rFonts w:ascii="Times New Roman" w:hAnsi="Times New Roman" w:cs="Times New Roman"/>
          <w:color w:val="101417"/>
          <w:sz w:val="24"/>
          <w:szCs w:val="24"/>
          <w:shd w:val="clear" w:color="auto" w:fill="FFFFFF"/>
          <w:lang w:eastAsia="ru-RU"/>
        </w:rPr>
        <w:t>Журнал «Квант». Статьи по математике. Рубрики: Математический кружок; Школа в «Кванте»; «Квант» для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 младших школьников.</w:t>
      </w:r>
    </w:p>
    <w:p w:rsidR="009349A4" w:rsidRDefault="009349A4" w:rsidP="00023C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</w:p>
    <w:p w:rsidR="009349A4" w:rsidRPr="00023C9C" w:rsidRDefault="009349A4" w:rsidP="00695E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Данный факультативный курс был разработан министерством образования Республики Беларусь. Научно-методическое учреждение «Национальный институт образования». Название курса «</w:t>
      </w:r>
      <w:r w:rsidRPr="00023C9C"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  <w:t xml:space="preserve">Алгебра учит рассуждать». 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Учебная программа факультативных занятий по математике для 8 класса</w:t>
      </w:r>
    </w:p>
    <w:p w:rsidR="009349A4" w:rsidRPr="00023C9C" w:rsidRDefault="009349A4" w:rsidP="00695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общеобразовательных учреждений с белорусским и русским языками обучения</w:t>
      </w:r>
    </w:p>
    <w:p w:rsidR="009349A4" w:rsidRPr="00023C9C" w:rsidRDefault="009349A4" w:rsidP="00695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01417"/>
          <w:sz w:val="24"/>
          <w:szCs w:val="24"/>
          <w:lang w:eastAsia="ru-RU"/>
        </w:rPr>
      </w:pP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Минск 2010</w:t>
      </w:r>
    </w:p>
    <w:p w:rsidR="009349A4" w:rsidRPr="00023C9C" w:rsidRDefault="009349A4" w:rsidP="00695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C9C">
        <w:rPr>
          <w:rFonts w:ascii="Times New Roman" w:hAnsi="Times New Roman" w:cs="Times New Roman"/>
          <w:b/>
          <w:bCs/>
          <w:color w:val="101417"/>
          <w:sz w:val="24"/>
          <w:szCs w:val="24"/>
          <w:lang w:eastAsia="ru-RU"/>
        </w:rPr>
        <w:t>Автор: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 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Ананченко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 Константин 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Онуфриевич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, профессор, доктор педагогических наук, профессор кафедры алгебры и методики преподавания математики УО «ВГУ им</w:t>
      </w:r>
      <w:r w:rsidRPr="00023C9C">
        <w:rPr>
          <w:rFonts w:ascii="Times New Roman" w:hAnsi="Times New Roman" w:cs="Times New Roman"/>
          <w:i/>
          <w:iCs/>
          <w:color w:val="101417"/>
          <w:sz w:val="24"/>
          <w:szCs w:val="24"/>
          <w:lang w:eastAsia="ru-RU"/>
        </w:rPr>
        <w:t>. </w:t>
      </w:r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 xml:space="preserve">П.М. </w:t>
      </w:r>
      <w:proofErr w:type="spellStart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Машерова</w:t>
      </w:r>
      <w:proofErr w:type="spellEnd"/>
      <w:r w:rsidRPr="00023C9C">
        <w:rPr>
          <w:rFonts w:ascii="Times New Roman" w:hAnsi="Times New Roman" w:cs="Times New Roman"/>
          <w:color w:val="101417"/>
          <w:sz w:val="24"/>
          <w:szCs w:val="24"/>
          <w:lang w:eastAsia="ru-RU"/>
        </w:rPr>
        <w:t>».</w:t>
      </w:r>
    </w:p>
    <w:sectPr w:rsidR="009349A4" w:rsidRPr="00023C9C" w:rsidSect="00023C9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DD2"/>
    <w:multiLevelType w:val="multilevel"/>
    <w:tmpl w:val="9558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1C603C"/>
    <w:multiLevelType w:val="hybridMultilevel"/>
    <w:tmpl w:val="7758ECA4"/>
    <w:lvl w:ilvl="0" w:tplc="2EF4CC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4EF24E2"/>
    <w:multiLevelType w:val="hybridMultilevel"/>
    <w:tmpl w:val="3B848300"/>
    <w:lvl w:ilvl="0" w:tplc="2EF4CC2E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">
    <w:nsid w:val="2B313BCD"/>
    <w:multiLevelType w:val="multilevel"/>
    <w:tmpl w:val="C142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F131687"/>
    <w:multiLevelType w:val="multilevel"/>
    <w:tmpl w:val="F7CA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54A7910"/>
    <w:multiLevelType w:val="hybridMultilevel"/>
    <w:tmpl w:val="44EA20A8"/>
    <w:lvl w:ilvl="0" w:tplc="2EF4CC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5D8341D"/>
    <w:multiLevelType w:val="multilevel"/>
    <w:tmpl w:val="CF3C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390638C"/>
    <w:multiLevelType w:val="multilevel"/>
    <w:tmpl w:val="9DB6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0540872"/>
    <w:multiLevelType w:val="hybridMultilevel"/>
    <w:tmpl w:val="45EE2FA6"/>
    <w:lvl w:ilvl="0" w:tplc="2EF4CC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4D4"/>
    <w:rsid w:val="00023C9C"/>
    <w:rsid w:val="00052FDC"/>
    <w:rsid w:val="000C1B20"/>
    <w:rsid w:val="00117AB5"/>
    <w:rsid w:val="00121736"/>
    <w:rsid w:val="0015054B"/>
    <w:rsid w:val="00192002"/>
    <w:rsid w:val="001C0906"/>
    <w:rsid w:val="001E0A25"/>
    <w:rsid w:val="001E7927"/>
    <w:rsid w:val="002038BB"/>
    <w:rsid w:val="00241FD3"/>
    <w:rsid w:val="00261E51"/>
    <w:rsid w:val="002B42D3"/>
    <w:rsid w:val="00375F5C"/>
    <w:rsid w:val="003C12D7"/>
    <w:rsid w:val="003C278B"/>
    <w:rsid w:val="003E70AA"/>
    <w:rsid w:val="004024D4"/>
    <w:rsid w:val="00423378"/>
    <w:rsid w:val="004B17B3"/>
    <w:rsid w:val="004C51C4"/>
    <w:rsid w:val="005E07FE"/>
    <w:rsid w:val="005E54AE"/>
    <w:rsid w:val="005E63FD"/>
    <w:rsid w:val="006104D8"/>
    <w:rsid w:val="006909D5"/>
    <w:rsid w:val="00695E4C"/>
    <w:rsid w:val="006D3AA6"/>
    <w:rsid w:val="00782E4A"/>
    <w:rsid w:val="007F1670"/>
    <w:rsid w:val="008B4DC0"/>
    <w:rsid w:val="008C23ED"/>
    <w:rsid w:val="009349A4"/>
    <w:rsid w:val="0097766E"/>
    <w:rsid w:val="00AD2615"/>
    <w:rsid w:val="00D17B99"/>
    <w:rsid w:val="00D41476"/>
    <w:rsid w:val="00D624CA"/>
    <w:rsid w:val="00F25E46"/>
    <w:rsid w:val="00F30C74"/>
    <w:rsid w:val="00F55ED3"/>
    <w:rsid w:val="00F75CAC"/>
    <w:rsid w:val="00FA35A0"/>
    <w:rsid w:val="00FA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024D4"/>
    <w:rPr>
      <w:b/>
      <w:bCs/>
    </w:rPr>
  </w:style>
  <w:style w:type="character" w:styleId="a5">
    <w:name w:val="Emphasis"/>
    <w:basedOn w:val="a0"/>
    <w:uiPriority w:val="99"/>
    <w:qFormat/>
    <w:rsid w:val="004024D4"/>
    <w:rPr>
      <w:i/>
      <w:iCs/>
    </w:rPr>
  </w:style>
  <w:style w:type="character" w:customStyle="1" w:styleId="apple-converted-space">
    <w:name w:val="apple-converted-space"/>
    <w:basedOn w:val="a0"/>
    <w:uiPriority w:val="99"/>
    <w:rsid w:val="004024D4"/>
  </w:style>
  <w:style w:type="table" w:styleId="a6">
    <w:name w:val="Table Grid"/>
    <w:basedOn w:val="a1"/>
    <w:uiPriority w:val="99"/>
    <w:rsid w:val="007F167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2013-09-19T08:57:00Z</cp:lastPrinted>
  <dcterms:created xsi:type="dcterms:W3CDTF">2013-06-17T03:59:00Z</dcterms:created>
  <dcterms:modified xsi:type="dcterms:W3CDTF">2016-10-13T05:42:00Z</dcterms:modified>
</cp:coreProperties>
</file>